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FF41A6" w:rsidR="009324C8" w:rsidP="009324C8" w:rsidRDefault="009324C8" w14:paraId="5CA55CEF" w14:textId="5D6E4070">
      <w:pPr>
        <w:pStyle w:val="Heading1"/>
        <w:tabs>
          <w:tab w:val="left" w:pos="6260"/>
        </w:tabs>
        <w:jc w:val="center"/>
        <w:rPr>
          <w:color w:val="000000" w:themeColor="text1"/>
          <w:sz w:val="28"/>
          <w:szCs w:val="28"/>
        </w:rPr>
      </w:pPr>
      <w:r>
        <w:rPr>
          <w:color w:val="000000" w:themeColor="text1"/>
          <w:sz w:val="28"/>
          <w:szCs w:val="28"/>
        </w:rPr>
        <w:t>Application Form</w:t>
      </w:r>
    </w:p>
    <w:p w:rsidRPr="0050630D" w:rsidR="009324C8" w:rsidP="009324C8" w:rsidRDefault="009324C8" w14:paraId="4EEB1983" w14:textId="705EF8D7">
      <w:pPr>
        <w:pStyle w:val="Heading1"/>
        <w:tabs>
          <w:tab w:val="left" w:pos="6260"/>
        </w:tabs>
        <w:jc w:val="center"/>
        <w:rPr>
          <w:sz w:val="28"/>
          <w:szCs w:val="28"/>
        </w:rPr>
      </w:pPr>
      <w:r>
        <w:rPr>
          <w:sz w:val="28"/>
          <w:szCs w:val="28"/>
        </w:rPr>
        <w:t xml:space="preserve">Strong Cities Network: </w:t>
      </w:r>
      <w:r w:rsidR="00CF4799">
        <w:rPr>
          <w:sz w:val="28"/>
          <w:szCs w:val="28"/>
        </w:rPr>
        <w:t>eAST &amp; sOUTHERN aFRICA rEGIONAL huB</w:t>
      </w:r>
    </w:p>
    <w:p w:rsidR="00244752" w:rsidP="00244752" w:rsidRDefault="00244752" w14:paraId="703E47F7" w14:textId="77777777">
      <w:pPr>
        <w:jc w:val="both"/>
        <w:rPr>
          <w:rFonts w:ascii="Calibri" w:hAnsi="Calibri"/>
          <w:b/>
          <w:sz w:val="22"/>
          <w:szCs w:val="22"/>
        </w:rPr>
      </w:pPr>
    </w:p>
    <w:p w:rsidRPr="006629CC" w:rsidR="009324C8" w:rsidP="009324C8" w:rsidRDefault="009324C8" w14:paraId="04100C09" w14:textId="13B6A3C1">
      <w:pPr>
        <w:pStyle w:val="ListParagraph"/>
        <w:numPr>
          <w:ilvl w:val="0"/>
          <w:numId w:val="11"/>
        </w:numPr>
        <w:rPr>
          <w:rFonts w:ascii="Calibri" w:hAnsi="Calibri"/>
          <w:sz w:val="22"/>
          <w:szCs w:val="22"/>
        </w:rPr>
      </w:pPr>
      <w:r w:rsidRPr="0050630D">
        <w:rPr>
          <w:rFonts w:ascii="Calibri" w:hAnsi="Calibri"/>
          <w:b/>
          <w:color w:val="4C4192" w:themeColor="accent3"/>
          <w:sz w:val="22"/>
          <w:szCs w:val="22"/>
        </w:rPr>
        <w:t>Organisation:</w:t>
      </w:r>
      <w:r>
        <w:rPr>
          <w:rFonts w:ascii="Calibri" w:hAnsi="Calibri"/>
          <w:b/>
          <w:color w:val="4C4192" w:themeColor="accent3"/>
          <w:sz w:val="22"/>
          <w:szCs w:val="22"/>
        </w:rPr>
        <w:t xml:space="preserve"> </w:t>
      </w:r>
      <w:r w:rsidRPr="006629CC">
        <w:rPr>
          <w:rFonts w:ascii="Calibri" w:hAnsi="Calibri"/>
          <w:color w:val="5A5958" w:themeColor="accent6" w:themeShade="80"/>
          <w:sz w:val="22"/>
          <w:szCs w:val="22"/>
        </w:rPr>
        <w:t xml:space="preserve">Institute for Strategic Dialogue </w:t>
      </w:r>
      <w:proofErr w:type="spellStart"/>
      <w:r w:rsidR="00CF4799">
        <w:rPr>
          <w:rFonts w:ascii="Calibri" w:hAnsi="Calibri"/>
          <w:color w:val="5A5958" w:themeColor="accent6" w:themeShade="80"/>
          <w:sz w:val="22"/>
          <w:szCs w:val="22"/>
        </w:rPr>
        <w:t>gGmbH</w:t>
      </w:r>
      <w:proofErr w:type="spellEnd"/>
      <w:r w:rsidR="00CF4799">
        <w:rPr>
          <w:rFonts w:ascii="Calibri" w:hAnsi="Calibri"/>
          <w:color w:val="5A5958" w:themeColor="accent6" w:themeShade="80"/>
          <w:sz w:val="22"/>
          <w:szCs w:val="22"/>
        </w:rPr>
        <w:t xml:space="preserve"> </w:t>
      </w:r>
      <w:r w:rsidRPr="006629CC">
        <w:rPr>
          <w:rFonts w:ascii="Calibri" w:hAnsi="Calibri"/>
          <w:color w:val="5A5958" w:themeColor="accent6" w:themeShade="80"/>
          <w:sz w:val="22"/>
          <w:szCs w:val="22"/>
        </w:rPr>
        <w:t>(ISD</w:t>
      </w:r>
      <w:r w:rsidR="00CF4799">
        <w:rPr>
          <w:rFonts w:ascii="Calibri" w:hAnsi="Calibri"/>
          <w:color w:val="5A5958" w:themeColor="accent6" w:themeShade="80"/>
          <w:sz w:val="22"/>
          <w:szCs w:val="22"/>
        </w:rPr>
        <w:t xml:space="preserve"> Germany</w:t>
      </w:r>
      <w:r w:rsidRPr="006629CC">
        <w:rPr>
          <w:rFonts w:ascii="Calibri" w:hAnsi="Calibri"/>
          <w:color w:val="5A5958" w:themeColor="accent6" w:themeShade="80"/>
          <w:sz w:val="22"/>
          <w:szCs w:val="22"/>
        </w:rPr>
        <w:t>)</w:t>
      </w:r>
    </w:p>
    <w:p w:rsidRPr="0050630D" w:rsidR="009324C8" w:rsidP="49C0DE7B" w:rsidRDefault="009324C8" w14:paraId="76AA6CB7" w14:textId="4FFFB015">
      <w:pPr>
        <w:pStyle w:val="ListParagraph"/>
        <w:numPr>
          <w:ilvl w:val="0"/>
          <w:numId w:val="11"/>
        </w:numPr>
        <w:rPr>
          <w:rFonts w:ascii="Calibri" w:hAnsi="Calibri"/>
          <w:color w:val="5A5958" w:themeColor="accent6" w:themeTint="FF" w:themeShade="80"/>
          <w:sz w:val="22"/>
          <w:szCs w:val="22"/>
        </w:rPr>
      </w:pPr>
      <w:r w:rsidRPr="49C0DE7B" w:rsidR="009324C8">
        <w:rPr>
          <w:rFonts w:ascii="Calibri" w:hAnsi="Calibri"/>
          <w:b w:val="1"/>
          <w:bCs w:val="1"/>
          <w:color w:val="4C4192" w:themeColor="accent3" w:themeTint="FF" w:themeShade="FF"/>
          <w:sz w:val="22"/>
          <w:szCs w:val="22"/>
        </w:rPr>
        <w:t>Contract type:</w:t>
      </w:r>
      <w:r w:rsidRPr="49C0DE7B" w:rsidR="009324C8">
        <w:rPr>
          <w:rFonts w:ascii="Calibri" w:hAnsi="Calibri"/>
          <w:sz w:val="22"/>
          <w:szCs w:val="22"/>
        </w:rPr>
        <w:t xml:space="preserve"> </w:t>
      </w:r>
      <w:r w:rsidRPr="49C0DE7B" w:rsidR="009324C8">
        <w:rPr>
          <w:rFonts w:ascii="Calibri" w:hAnsi="Calibri"/>
          <w:color w:val="5A5958" w:themeColor="accent6" w:themeTint="FF" w:themeShade="80"/>
          <w:sz w:val="22"/>
          <w:szCs w:val="22"/>
        </w:rPr>
        <w:t>Tender</w:t>
      </w:r>
    </w:p>
    <w:p w:rsidRPr="0050630D" w:rsidR="009324C8" w:rsidP="009324C8" w:rsidRDefault="009324C8" w14:paraId="0319A934" w14:textId="77777777">
      <w:pPr>
        <w:pStyle w:val="ListParagraph"/>
        <w:numPr>
          <w:ilvl w:val="0"/>
          <w:numId w:val="11"/>
        </w:numPr>
        <w:rPr>
          <w:rFonts w:ascii="Calibri" w:hAnsi="Calibri"/>
          <w:sz w:val="22"/>
          <w:szCs w:val="22"/>
        </w:rPr>
      </w:pPr>
      <w:r w:rsidRPr="0050630D">
        <w:rPr>
          <w:rFonts w:ascii="Calibri" w:hAnsi="Calibri"/>
          <w:b/>
          <w:color w:val="4C4192" w:themeColor="accent3"/>
          <w:sz w:val="22"/>
          <w:szCs w:val="22"/>
        </w:rPr>
        <w:t>Reporting to:</w:t>
      </w:r>
      <w:r>
        <w:rPr>
          <w:rFonts w:ascii="Calibri" w:hAnsi="Calibri"/>
          <w:b/>
          <w:color w:val="4C4192" w:themeColor="accent3"/>
          <w:sz w:val="22"/>
          <w:szCs w:val="22"/>
        </w:rPr>
        <w:t xml:space="preserve"> </w:t>
      </w:r>
      <w:r>
        <w:rPr>
          <w:rFonts w:ascii="Calibri" w:hAnsi="Calibri"/>
          <w:color w:val="5A5958" w:themeColor="accent6" w:themeShade="80"/>
          <w:sz w:val="22"/>
          <w:szCs w:val="22"/>
        </w:rPr>
        <w:t>SCN Head of Global Engagement</w:t>
      </w:r>
      <w:r>
        <w:rPr>
          <w:rFonts w:ascii="Calibri" w:hAnsi="Calibri"/>
          <w:color w:val="4C4192" w:themeColor="accent3"/>
          <w:sz w:val="22"/>
          <w:szCs w:val="22"/>
        </w:rPr>
        <w:tab/>
      </w:r>
    </w:p>
    <w:p w:rsidRPr="00110BDA" w:rsidR="009324C8" w:rsidP="009324C8" w:rsidRDefault="009324C8" w14:paraId="0A7CD67B" w14:textId="74ECCF08">
      <w:pPr>
        <w:pStyle w:val="ListParagraph"/>
        <w:numPr>
          <w:ilvl w:val="0"/>
          <w:numId w:val="11"/>
        </w:numPr>
        <w:rPr>
          <w:rFonts w:ascii="Calibri" w:hAnsi="Calibri"/>
          <w:sz w:val="22"/>
          <w:szCs w:val="22"/>
        </w:rPr>
      </w:pPr>
      <w:r>
        <w:rPr>
          <w:rFonts w:ascii="Calibri" w:hAnsi="Calibri"/>
          <w:b/>
          <w:color w:val="4C4192" w:themeColor="accent3"/>
          <w:sz w:val="22"/>
          <w:szCs w:val="22"/>
        </w:rPr>
        <w:t xml:space="preserve">Location: </w:t>
      </w:r>
      <w:r w:rsidR="00CF4799">
        <w:rPr>
          <w:rFonts w:ascii="Calibri" w:hAnsi="Calibri"/>
          <w:color w:val="5A5958" w:themeColor="accent6" w:themeShade="80"/>
          <w:sz w:val="22"/>
          <w:szCs w:val="22"/>
        </w:rPr>
        <w:t>East and Southern Africa</w:t>
      </w:r>
      <w:r>
        <w:rPr>
          <w:rFonts w:ascii="Calibri" w:hAnsi="Calibri"/>
          <w:color w:val="5A5958" w:themeColor="accent6" w:themeShade="80"/>
          <w:sz w:val="22"/>
          <w:szCs w:val="22"/>
        </w:rPr>
        <w:t xml:space="preserve"> </w:t>
      </w:r>
    </w:p>
    <w:p w:rsidRPr="00071993" w:rsidR="009324C8" w:rsidP="009324C8" w:rsidRDefault="009324C8" w14:paraId="723CF510" w14:textId="12228AE6">
      <w:pPr>
        <w:pStyle w:val="ListParagraph"/>
        <w:numPr>
          <w:ilvl w:val="0"/>
          <w:numId w:val="11"/>
        </w:numPr>
        <w:rPr>
          <w:rFonts w:ascii="Calibri" w:hAnsi="Calibri"/>
          <w:sz w:val="22"/>
          <w:szCs w:val="22"/>
        </w:rPr>
      </w:pPr>
      <w:r>
        <w:rPr>
          <w:rFonts w:ascii="Calibri" w:hAnsi="Calibri"/>
          <w:b/>
          <w:color w:val="4C4192" w:themeColor="accent3"/>
          <w:sz w:val="22"/>
          <w:szCs w:val="22"/>
        </w:rPr>
        <w:t>Date of issue:</w:t>
      </w:r>
      <w:r>
        <w:rPr>
          <w:rFonts w:ascii="Calibri" w:hAnsi="Calibri"/>
          <w:sz w:val="22"/>
          <w:szCs w:val="22"/>
        </w:rPr>
        <w:t xml:space="preserve"> </w:t>
      </w:r>
      <w:r w:rsidR="00CF4799">
        <w:rPr>
          <w:rFonts w:ascii="Calibri" w:hAnsi="Calibri"/>
          <w:sz w:val="22"/>
          <w:szCs w:val="22"/>
        </w:rPr>
        <w:t>7 September</w:t>
      </w:r>
      <w:r w:rsidRPr="00071993">
        <w:rPr>
          <w:rFonts w:ascii="Calibri" w:hAnsi="Calibri"/>
          <w:sz w:val="22"/>
          <w:szCs w:val="22"/>
        </w:rPr>
        <w:t xml:space="preserve"> 2022</w:t>
      </w:r>
    </w:p>
    <w:p w:rsidRPr="00071993" w:rsidR="009324C8" w:rsidP="009324C8" w:rsidRDefault="009324C8" w14:paraId="2792697B" w14:textId="4E0FCAE7">
      <w:pPr>
        <w:pStyle w:val="ListParagraph"/>
        <w:numPr>
          <w:ilvl w:val="0"/>
          <w:numId w:val="11"/>
        </w:numPr>
        <w:rPr>
          <w:rFonts w:ascii="Calibri" w:hAnsi="Calibri"/>
          <w:sz w:val="22"/>
          <w:szCs w:val="22"/>
        </w:rPr>
      </w:pPr>
      <w:r w:rsidRPr="00071993">
        <w:rPr>
          <w:rFonts w:ascii="Calibri" w:hAnsi="Calibri"/>
          <w:b/>
          <w:color w:val="4C4192" w:themeColor="accent3"/>
          <w:sz w:val="22"/>
          <w:szCs w:val="22"/>
        </w:rPr>
        <w:t xml:space="preserve">Preferred Start Date: </w:t>
      </w:r>
      <w:r w:rsidR="00CF4799">
        <w:rPr>
          <w:rFonts w:ascii="Calibri" w:hAnsi="Calibri"/>
          <w:color w:val="5A5958" w:themeColor="accent6" w:themeShade="80"/>
          <w:sz w:val="22"/>
          <w:szCs w:val="22"/>
        </w:rPr>
        <w:t>17 October</w:t>
      </w:r>
      <w:r w:rsidRPr="00071993">
        <w:rPr>
          <w:rFonts w:ascii="Calibri" w:hAnsi="Calibri"/>
          <w:color w:val="5A5958" w:themeColor="accent6" w:themeShade="80"/>
          <w:sz w:val="22"/>
          <w:szCs w:val="22"/>
        </w:rPr>
        <w:t xml:space="preserve"> 2022.</w:t>
      </w:r>
    </w:p>
    <w:p w:rsidRPr="0050630D" w:rsidR="009324C8" w:rsidP="009324C8" w:rsidRDefault="009324C8" w14:paraId="36E555FF" w14:textId="1DEC7CBA">
      <w:pPr>
        <w:pStyle w:val="ListParagraph"/>
        <w:numPr>
          <w:ilvl w:val="0"/>
          <w:numId w:val="11"/>
        </w:numPr>
        <w:rPr>
          <w:rFonts w:ascii="Calibri" w:hAnsi="Calibri"/>
          <w:sz w:val="22"/>
          <w:szCs w:val="22"/>
        </w:rPr>
      </w:pPr>
      <w:r>
        <w:rPr>
          <w:rFonts w:ascii="Calibri" w:hAnsi="Calibri"/>
          <w:b/>
          <w:color w:val="4C4192" w:themeColor="accent3"/>
          <w:sz w:val="22"/>
          <w:szCs w:val="22"/>
        </w:rPr>
        <w:t xml:space="preserve">Duration: </w:t>
      </w:r>
      <w:r w:rsidR="00CF4799">
        <w:rPr>
          <w:rFonts w:ascii="Calibri" w:hAnsi="Calibri"/>
          <w:color w:val="5A5958" w:themeColor="accent6" w:themeShade="80"/>
          <w:sz w:val="22"/>
          <w:szCs w:val="22"/>
        </w:rPr>
        <w:t>34</w:t>
      </w:r>
      <w:r>
        <w:rPr>
          <w:rFonts w:ascii="Calibri" w:hAnsi="Calibri"/>
          <w:color w:val="5A5958" w:themeColor="accent6" w:themeShade="80"/>
          <w:sz w:val="22"/>
          <w:szCs w:val="22"/>
        </w:rPr>
        <w:t xml:space="preserve"> Months</w:t>
      </w:r>
    </w:p>
    <w:p w:rsidRPr="0050630D" w:rsidR="009324C8" w:rsidP="2835FA2D" w:rsidRDefault="009324C8" w14:paraId="1720E7F6" w14:textId="3DCBBADA">
      <w:pPr>
        <w:pStyle w:val="ListParagraph"/>
        <w:numPr>
          <w:ilvl w:val="0"/>
          <w:numId w:val="11"/>
        </w:numPr>
        <w:rPr>
          <w:rFonts w:ascii="Calibri" w:hAnsi="Calibri"/>
          <w:sz w:val="22"/>
          <w:szCs w:val="22"/>
        </w:rPr>
      </w:pPr>
      <w:r w:rsidRPr="2835FA2D">
        <w:rPr>
          <w:rFonts w:ascii="Calibri" w:hAnsi="Calibri"/>
          <w:b/>
          <w:bCs/>
          <w:color w:val="4C4192" w:themeColor="accent3"/>
          <w:sz w:val="22"/>
          <w:szCs w:val="22"/>
        </w:rPr>
        <w:t xml:space="preserve">Tender Amount: </w:t>
      </w:r>
      <w:r w:rsidR="00CF4799">
        <w:rPr>
          <w:rStyle w:val="normaltextrun"/>
          <w:rFonts w:ascii="Calibri" w:hAnsi="Calibri" w:cs="Calibri"/>
          <w:color w:val="5A5958"/>
          <w:sz w:val="22"/>
          <w:szCs w:val="22"/>
          <w:shd w:val="clear" w:color="auto" w:fill="FFFFFF"/>
        </w:rPr>
        <w:t>up to €</w:t>
      </w:r>
      <w:r w:rsidR="00CF4799">
        <w:rPr>
          <w:rStyle w:val="normaltextrun"/>
          <w:rFonts w:ascii="Calibri" w:hAnsi="Calibri" w:cs="Calibri"/>
          <w:color w:val="5A5958"/>
          <w:sz w:val="22"/>
          <w:szCs w:val="22"/>
          <w:shd w:val="clear" w:color="auto" w:fill="FFFFFF"/>
        </w:rPr>
        <w:t xml:space="preserve">339,150.00 </w:t>
      </w:r>
      <w:r w:rsidR="00CF4799">
        <w:rPr>
          <w:rStyle w:val="normaltextrun"/>
          <w:rFonts w:ascii="Calibri" w:hAnsi="Calibri" w:cs="Calibri"/>
          <w:color w:val="5A5958"/>
          <w:sz w:val="22"/>
          <w:szCs w:val="22"/>
          <w:shd w:val="clear" w:color="auto" w:fill="FFFFFF"/>
        </w:rPr>
        <w:t>for staff time</w:t>
      </w:r>
      <w:r w:rsidR="00CF4799">
        <w:rPr>
          <w:rStyle w:val="normaltextrun"/>
          <w:rFonts w:ascii="Calibri" w:hAnsi="Calibri" w:cs="Calibri"/>
          <w:color w:val="5A5958"/>
          <w:sz w:val="22"/>
          <w:szCs w:val="22"/>
          <w:shd w:val="clear" w:color="auto" w:fill="FFFFFF"/>
        </w:rPr>
        <w:t xml:space="preserve"> only</w:t>
      </w:r>
      <w:r w:rsidR="00CF4799">
        <w:rPr>
          <w:rStyle w:val="normaltextrun"/>
          <w:rFonts w:ascii="Calibri" w:hAnsi="Calibri" w:cs="Calibri"/>
          <w:color w:val="5A5958"/>
          <w:sz w:val="22"/>
          <w:szCs w:val="22"/>
          <w:shd w:val="clear" w:color="auto" w:fill="FFFFFF"/>
        </w:rPr>
        <w:t>; management of direct costs up to an additional €</w:t>
      </w:r>
      <w:r w:rsidR="00CF4799">
        <w:rPr>
          <w:rStyle w:val="normaltextrun"/>
          <w:rFonts w:ascii="Calibri" w:hAnsi="Calibri" w:cs="Calibri"/>
          <w:color w:val="5A5958"/>
          <w:sz w:val="22"/>
          <w:szCs w:val="22"/>
          <w:shd w:val="clear" w:color="auto" w:fill="FFFFFF"/>
        </w:rPr>
        <w:t>579,080.00</w:t>
      </w:r>
      <w:r w:rsidR="00CF4799">
        <w:rPr>
          <w:rStyle w:val="normaltextrun"/>
          <w:rFonts w:ascii="Calibri" w:hAnsi="Calibri" w:cs="Calibri"/>
          <w:color w:val="5A5958"/>
          <w:sz w:val="22"/>
          <w:szCs w:val="22"/>
          <w:shd w:val="clear" w:color="auto" w:fill="FFFFFF"/>
        </w:rPr>
        <w:t xml:space="preserve"> for regional activities agreed with the SCN Management Unit </w:t>
      </w:r>
    </w:p>
    <w:p w:rsidR="009324C8" w:rsidP="009324C8" w:rsidRDefault="009324C8" w14:paraId="646F976A" w14:textId="77777777">
      <w:r>
        <w:rPr>
          <w:noProof/>
          <w:lang w:eastAsia="en-GB"/>
        </w:rPr>
        <mc:AlternateContent>
          <mc:Choice Requires="wps">
            <w:drawing>
              <wp:anchor distT="0" distB="0" distL="114300" distR="114300" simplePos="0" relativeHeight="251658241" behindDoc="0" locked="0" layoutInCell="1" allowOverlap="1" wp14:anchorId="232B793C" wp14:editId="55D6B170">
                <wp:simplePos x="0" y="0"/>
                <wp:positionH relativeFrom="column">
                  <wp:posOffset>49530</wp:posOffset>
                </wp:positionH>
                <wp:positionV relativeFrom="paragraph">
                  <wp:posOffset>156210</wp:posOffset>
                </wp:positionV>
                <wp:extent cx="5372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c7064c [3204]" strokeweight=".5pt" from="3.9pt,12.3pt" to="426.9pt,12.3pt" w14:anchorId="6F2C3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">
                <v:stroke joinstyle="miter"/>
              </v:line>
            </w:pict>
          </mc:Fallback>
        </mc:AlternateContent>
      </w:r>
    </w:p>
    <w:p w:rsidRPr="00AA6D4A" w:rsidR="00AA6D4A" w:rsidP="00AA6D4A" w:rsidRDefault="00AA6D4A" w14:paraId="12596D9D" w14:textId="77777777">
      <w:pPr>
        <w:spacing w:after="120"/>
        <w:jc w:val="both"/>
        <w:rPr>
          <w:b/>
          <w:sz w:val="22"/>
          <w:szCs w:val="22"/>
        </w:rPr>
      </w:pPr>
      <w:r>
        <w:rPr>
          <w:b/>
          <w:sz w:val="22"/>
          <w:szCs w:val="22"/>
        </w:rPr>
        <w:t>Submission Guidance</w:t>
      </w:r>
    </w:p>
    <w:p w:rsidRPr="0060093E" w:rsidR="00AA6D4A" w:rsidP="00AA6D4A" w:rsidRDefault="00AA6D4A" w14:paraId="0BCED576" w14:textId="77777777">
      <w:pPr>
        <w:spacing w:after="120"/>
        <w:jc w:val="both"/>
        <w:rPr>
          <w:sz w:val="22"/>
          <w:szCs w:val="22"/>
        </w:rPr>
      </w:pPr>
      <w:r w:rsidRPr="0060093E">
        <w:rPr>
          <w:sz w:val="22"/>
          <w:szCs w:val="22"/>
        </w:rPr>
        <w:t xml:space="preserve">All applications must be submitted electronically </w:t>
      </w:r>
      <w:r>
        <w:rPr>
          <w:sz w:val="22"/>
          <w:szCs w:val="22"/>
        </w:rPr>
        <w:t xml:space="preserve">in English </w:t>
      </w:r>
      <w:r w:rsidRPr="0060093E">
        <w:rPr>
          <w:sz w:val="22"/>
          <w:szCs w:val="22"/>
        </w:rPr>
        <w:t>and include the following documents. Applications not containing all four documents will not be</w:t>
      </w:r>
      <w:r>
        <w:rPr>
          <w:sz w:val="22"/>
          <w:szCs w:val="22"/>
        </w:rPr>
        <w:t xml:space="preserve"> considered</w:t>
      </w:r>
      <w:r w:rsidRPr="0060093E">
        <w:rPr>
          <w:sz w:val="22"/>
          <w:szCs w:val="22"/>
        </w:rPr>
        <w:t>.</w:t>
      </w:r>
      <w:r w:rsidR="000E4391">
        <w:rPr>
          <w:sz w:val="22"/>
          <w:szCs w:val="22"/>
        </w:rPr>
        <w:t xml:space="preserve"> </w:t>
      </w:r>
    </w:p>
    <w:p w:rsidR="00B76D90" w:rsidP="00B76D90" w:rsidRDefault="00B76D90" w14:paraId="7DA3F76E" w14:textId="77777777">
      <w:pPr>
        <w:rPr>
          <w:rFonts w:ascii="Calibri" w:hAnsi="Calibri" w:eastAsia="Calibri" w:cs="Calibri"/>
          <w:b/>
          <w:bCs/>
          <w:sz w:val="22"/>
          <w:szCs w:val="22"/>
        </w:rPr>
      </w:pPr>
      <w:r w:rsidRPr="1F607491">
        <w:rPr>
          <w:rFonts w:ascii="Calibri" w:hAnsi="Calibri" w:eastAsia="Calibri" w:cs="Calibri"/>
          <w:b/>
          <w:bCs/>
          <w:sz w:val="22"/>
          <w:szCs w:val="22"/>
        </w:rPr>
        <w:t>Technical Response (to be sent in a separate file to the Financial Response)</w:t>
      </w:r>
      <w:r w:rsidRPr="5085680B">
        <w:rPr>
          <w:rFonts w:ascii="Calibri" w:hAnsi="Calibri" w:eastAsia="Calibri" w:cs="Calibri"/>
          <w:b/>
          <w:bCs/>
          <w:sz w:val="22"/>
          <w:szCs w:val="22"/>
        </w:rPr>
        <w:t xml:space="preserve"> with the following sections:</w:t>
      </w:r>
    </w:p>
    <w:p w:rsidR="00B76D90" w:rsidP="00B76D90" w:rsidRDefault="00B76D90" w14:paraId="1658306C"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Executive Summary</w:t>
      </w:r>
    </w:p>
    <w:p w:rsidR="00B76D90" w:rsidP="00B76D90" w:rsidRDefault="00B76D90" w14:paraId="504663A5"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Organisational Capacity</w:t>
      </w:r>
    </w:p>
    <w:p w:rsidR="00B76D90" w:rsidP="00B76D90" w:rsidRDefault="00B76D90" w14:paraId="37698490" w14:textId="77777777">
      <w:pPr>
        <w:pStyle w:val="ListParagraph"/>
        <w:numPr>
          <w:ilvl w:val="1"/>
          <w:numId w:val="37"/>
        </w:numPr>
        <w:rPr>
          <w:rFonts w:eastAsiaTheme="minorEastAsia"/>
          <w:sz w:val="22"/>
          <w:szCs w:val="22"/>
        </w:rPr>
      </w:pPr>
      <w:r w:rsidRPr="1F607491">
        <w:rPr>
          <w:rFonts w:ascii="Calibri" w:hAnsi="Calibri" w:eastAsia="Calibri" w:cs="Calibri"/>
          <w:sz w:val="22"/>
          <w:szCs w:val="22"/>
        </w:rPr>
        <w:t>Response to the Scope of Work</w:t>
      </w:r>
    </w:p>
    <w:p w:rsidR="00B76D90" w:rsidP="00B76D90" w:rsidRDefault="00B76D90" w14:paraId="660F570F" w14:textId="77777777">
      <w:pPr>
        <w:pStyle w:val="ListParagraph"/>
        <w:numPr>
          <w:ilvl w:val="1"/>
          <w:numId w:val="37"/>
        </w:numPr>
        <w:rPr>
          <w:rFonts w:eastAsiaTheme="minorEastAsia"/>
          <w:sz w:val="22"/>
          <w:szCs w:val="22"/>
        </w:rPr>
      </w:pPr>
      <w:r w:rsidRPr="1F607491">
        <w:rPr>
          <w:rFonts w:ascii="Calibri" w:hAnsi="Calibri" w:eastAsia="Calibri" w:cs="Calibri"/>
          <w:sz w:val="22"/>
          <w:szCs w:val="22"/>
        </w:rPr>
        <w:t>Financial Management Capacities (this is fine to be separate from the Financial Proposal)</w:t>
      </w:r>
    </w:p>
    <w:p w:rsidR="00B76D90" w:rsidP="00B76D90" w:rsidRDefault="00B76D90" w14:paraId="758BD6FA" w14:textId="77777777">
      <w:pPr>
        <w:pStyle w:val="ListParagraph"/>
        <w:numPr>
          <w:ilvl w:val="1"/>
          <w:numId w:val="37"/>
        </w:numPr>
        <w:rPr>
          <w:rFonts w:eastAsiaTheme="minorEastAsia"/>
          <w:sz w:val="22"/>
          <w:szCs w:val="22"/>
        </w:rPr>
      </w:pPr>
      <w:r w:rsidRPr="1F607491">
        <w:rPr>
          <w:rFonts w:ascii="Calibri" w:hAnsi="Calibri" w:eastAsia="Calibri" w:cs="Calibri"/>
          <w:sz w:val="22"/>
          <w:szCs w:val="22"/>
        </w:rPr>
        <w:t>Organisational Processes, Policies and Guidelines</w:t>
      </w:r>
    </w:p>
    <w:p w:rsidR="00B76D90" w:rsidP="00B76D90" w:rsidRDefault="00B76D90" w14:paraId="10C330AE"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Relevant Institutional Experience (I suggest asking for 3 examples, not 3-5)</w:t>
      </w:r>
    </w:p>
    <w:p w:rsidR="00B76D90" w:rsidP="00B76D90" w:rsidRDefault="00B76D90" w14:paraId="2B2F406E"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Strategic Approach and Workplan</w:t>
      </w:r>
    </w:p>
    <w:p w:rsidR="00B76D90" w:rsidP="00B76D90" w:rsidRDefault="00B76D90" w14:paraId="4EC77ECC" w14:textId="77777777">
      <w:pPr>
        <w:pStyle w:val="ListParagraph"/>
        <w:numPr>
          <w:ilvl w:val="1"/>
          <w:numId w:val="37"/>
        </w:numPr>
        <w:rPr>
          <w:rFonts w:eastAsiaTheme="minorEastAsia"/>
          <w:sz w:val="22"/>
          <w:szCs w:val="22"/>
        </w:rPr>
      </w:pPr>
      <w:r w:rsidRPr="1F607491">
        <w:rPr>
          <w:rFonts w:ascii="Calibri" w:hAnsi="Calibri" w:eastAsia="Calibri" w:cs="Calibri"/>
          <w:sz w:val="22"/>
          <w:szCs w:val="22"/>
        </w:rPr>
        <w:t>Strategic Approach</w:t>
      </w:r>
    </w:p>
    <w:p w:rsidR="00B76D90" w:rsidP="00B76D90" w:rsidRDefault="00B76D90" w14:paraId="565832D9" w14:textId="77777777">
      <w:pPr>
        <w:pStyle w:val="ListParagraph"/>
        <w:numPr>
          <w:ilvl w:val="1"/>
          <w:numId w:val="37"/>
        </w:numPr>
        <w:rPr>
          <w:rFonts w:eastAsiaTheme="minorEastAsia"/>
          <w:sz w:val="22"/>
          <w:szCs w:val="22"/>
        </w:rPr>
      </w:pPr>
      <w:r w:rsidRPr="1F607491">
        <w:rPr>
          <w:rFonts w:ascii="Calibri" w:hAnsi="Calibri" w:eastAsia="Calibri" w:cs="Calibri"/>
          <w:sz w:val="22"/>
          <w:szCs w:val="22"/>
        </w:rPr>
        <w:t>Workplan</w:t>
      </w:r>
    </w:p>
    <w:p w:rsidR="00B76D90" w:rsidP="00B76D90" w:rsidRDefault="00B76D90" w14:paraId="10A38767" w14:textId="77777777">
      <w:pPr>
        <w:pStyle w:val="ListParagraph"/>
        <w:numPr>
          <w:ilvl w:val="1"/>
          <w:numId w:val="37"/>
        </w:numPr>
        <w:rPr>
          <w:rFonts w:eastAsiaTheme="minorEastAsia"/>
          <w:sz w:val="22"/>
          <w:szCs w:val="22"/>
        </w:rPr>
      </w:pPr>
      <w:r w:rsidRPr="1F607491">
        <w:rPr>
          <w:rFonts w:ascii="Calibri" w:hAnsi="Calibri" w:eastAsia="Calibri" w:cs="Calibri"/>
          <w:sz w:val="22"/>
          <w:szCs w:val="22"/>
        </w:rPr>
        <w:t>Risks</w:t>
      </w:r>
    </w:p>
    <w:p w:rsidR="00B76D90" w:rsidP="00B76D90" w:rsidRDefault="00B76D90" w14:paraId="6C8E225A" w14:textId="77777777">
      <w:pPr>
        <w:pStyle w:val="ListParagraph"/>
        <w:numPr>
          <w:ilvl w:val="0"/>
          <w:numId w:val="37"/>
        </w:numPr>
        <w:rPr>
          <w:sz w:val="22"/>
          <w:szCs w:val="22"/>
        </w:rPr>
      </w:pPr>
      <w:r w:rsidRPr="5085680B">
        <w:rPr>
          <w:rFonts w:ascii="Calibri" w:hAnsi="Calibri" w:eastAsia="Calibri" w:cs="Calibri"/>
          <w:sz w:val="22"/>
          <w:szCs w:val="22"/>
        </w:rPr>
        <w:t>Added Value and Sustainability</w:t>
      </w:r>
    </w:p>
    <w:p w:rsidR="00B76D90" w:rsidP="00B76D90" w:rsidRDefault="00B76D90" w14:paraId="23C8CFC8"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Security and Duty of Care</w:t>
      </w:r>
    </w:p>
    <w:p w:rsidR="00B76D90" w:rsidP="00B76D90" w:rsidRDefault="00B76D90" w14:paraId="69D7F383"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 xml:space="preserve">Presentation of Key Personnel (Quality of Personnel)- 3 CVs responding to the key positions outlined in the RFP.  </w:t>
      </w:r>
    </w:p>
    <w:p w:rsidR="00B76D90" w:rsidP="00B76D90" w:rsidRDefault="00B76D90" w14:paraId="1CA5C9D9" w14:textId="77777777">
      <w:pPr>
        <w:pStyle w:val="ListParagraph"/>
        <w:numPr>
          <w:ilvl w:val="0"/>
          <w:numId w:val="37"/>
        </w:numPr>
        <w:rPr>
          <w:rFonts w:eastAsiaTheme="minorEastAsia"/>
          <w:sz w:val="22"/>
          <w:szCs w:val="22"/>
        </w:rPr>
      </w:pPr>
      <w:r w:rsidRPr="1F607491">
        <w:rPr>
          <w:rFonts w:ascii="Calibri" w:hAnsi="Calibri" w:eastAsia="Calibri" w:cs="Calibri"/>
          <w:sz w:val="22"/>
          <w:szCs w:val="22"/>
        </w:rPr>
        <w:t>Any other relevant documents (Optional)</w:t>
      </w:r>
    </w:p>
    <w:p w:rsidR="00B76D90" w:rsidP="00B76D90" w:rsidRDefault="00B76D90" w14:paraId="1F3D5AD5" w14:textId="77777777">
      <w:r w:rsidRPr="1F607491">
        <w:rPr>
          <w:rFonts w:ascii="Calibri" w:hAnsi="Calibri" w:eastAsia="Calibri" w:cs="Calibri"/>
          <w:sz w:val="22"/>
          <w:szCs w:val="22"/>
        </w:rPr>
        <w:t xml:space="preserve"> </w:t>
      </w:r>
    </w:p>
    <w:p w:rsidR="00B76D90" w:rsidP="00B76D90" w:rsidRDefault="00B76D90" w14:paraId="0FD25E6C" w14:textId="77777777">
      <w:pPr>
        <w:rPr>
          <w:rFonts w:ascii="Calibri" w:hAnsi="Calibri" w:eastAsia="Calibri" w:cs="Calibri"/>
          <w:b/>
          <w:bCs/>
          <w:sz w:val="22"/>
          <w:szCs w:val="22"/>
        </w:rPr>
      </w:pPr>
      <w:r w:rsidRPr="1F607491">
        <w:rPr>
          <w:rFonts w:ascii="Calibri" w:hAnsi="Calibri" w:eastAsia="Calibri" w:cs="Calibri"/>
          <w:b/>
          <w:bCs/>
          <w:sz w:val="22"/>
          <w:szCs w:val="22"/>
        </w:rPr>
        <w:t>Financial Response (to be sent in a separate file to the Technical Response)</w:t>
      </w:r>
      <w:r w:rsidRPr="5085680B">
        <w:rPr>
          <w:rFonts w:ascii="Calibri" w:hAnsi="Calibri" w:eastAsia="Calibri" w:cs="Calibri"/>
          <w:b/>
          <w:bCs/>
          <w:sz w:val="22"/>
          <w:szCs w:val="22"/>
        </w:rPr>
        <w:t xml:space="preserve"> with the following sections:</w:t>
      </w:r>
    </w:p>
    <w:p w:rsidR="00B76D90" w:rsidP="00B76D90" w:rsidRDefault="00B76D90" w14:paraId="147CFBD3" w14:textId="77777777">
      <w:pPr>
        <w:pStyle w:val="ListParagraph"/>
        <w:numPr>
          <w:ilvl w:val="0"/>
          <w:numId w:val="36"/>
        </w:numPr>
        <w:rPr>
          <w:rFonts w:eastAsiaTheme="minorEastAsia"/>
          <w:sz w:val="22"/>
          <w:szCs w:val="22"/>
        </w:rPr>
      </w:pPr>
      <w:r w:rsidRPr="1F607491">
        <w:rPr>
          <w:rFonts w:ascii="Calibri" w:hAnsi="Calibri" w:eastAsia="Calibri" w:cs="Calibri"/>
          <w:sz w:val="22"/>
          <w:szCs w:val="22"/>
        </w:rPr>
        <w:t>Budget in the provided template</w:t>
      </w:r>
    </w:p>
    <w:p w:rsidR="00B76D90" w:rsidP="00B76D90" w:rsidRDefault="00B76D90" w14:paraId="19D59609" w14:textId="77777777">
      <w:pPr>
        <w:pStyle w:val="ListParagraph"/>
        <w:numPr>
          <w:ilvl w:val="0"/>
          <w:numId w:val="36"/>
        </w:numPr>
        <w:rPr>
          <w:rFonts w:eastAsiaTheme="minorEastAsia"/>
          <w:sz w:val="22"/>
          <w:szCs w:val="22"/>
        </w:rPr>
      </w:pPr>
      <w:r w:rsidRPr="1F607491">
        <w:rPr>
          <w:rFonts w:ascii="Calibri" w:hAnsi="Calibri" w:eastAsia="Calibri" w:cs="Calibri"/>
          <w:sz w:val="22"/>
          <w:szCs w:val="22"/>
        </w:rPr>
        <w:t xml:space="preserve">Budget narrative </w:t>
      </w:r>
    </w:p>
    <w:p w:rsidR="00B76D90" w:rsidP="00B76D90" w:rsidRDefault="00B76D90" w14:paraId="31E99C94" w14:textId="77777777">
      <w:pPr>
        <w:pStyle w:val="ListParagraph"/>
        <w:numPr>
          <w:ilvl w:val="0"/>
          <w:numId w:val="36"/>
        </w:numPr>
        <w:rPr>
          <w:rFonts w:eastAsiaTheme="minorEastAsia"/>
          <w:sz w:val="22"/>
          <w:szCs w:val="22"/>
        </w:rPr>
      </w:pPr>
      <w:bookmarkStart w:name="_Hlk109666569" w:id="0"/>
      <w:r w:rsidRPr="1F607491">
        <w:rPr>
          <w:rFonts w:ascii="Calibri" w:hAnsi="Calibri" w:eastAsia="Calibri" w:cs="Calibri"/>
          <w:sz w:val="22"/>
          <w:szCs w:val="22"/>
        </w:rPr>
        <w:t>Copy of the organisation’s registration documents</w:t>
      </w:r>
    </w:p>
    <w:p w:rsidR="00B76D90" w:rsidP="00B76D90" w:rsidRDefault="00B76D90" w14:paraId="6A28B447" w14:textId="77777777">
      <w:pPr>
        <w:pStyle w:val="ListParagraph"/>
        <w:numPr>
          <w:ilvl w:val="0"/>
          <w:numId w:val="36"/>
        </w:numPr>
        <w:rPr>
          <w:rFonts w:eastAsiaTheme="minorEastAsia"/>
          <w:sz w:val="22"/>
          <w:szCs w:val="22"/>
        </w:rPr>
      </w:pPr>
      <w:r w:rsidRPr="1F607491">
        <w:rPr>
          <w:rFonts w:ascii="Calibri" w:hAnsi="Calibri" w:eastAsia="Calibri" w:cs="Calibri"/>
          <w:sz w:val="22"/>
          <w:szCs w:val="22"/>
        </w:rPr>
        <w:t>Copy of latest company accounts</w:t>
      </w:r>
    </w:p>
    <w:bookmarkEnd w:id="0"/>
    <w:p w:rsidR="00505A32" w:rsidP="2835FA2D" w:rsidRDefault="00505A32" w14:paraId="21955797" w14:textId="77777777">
      <w:pPr>
        <w:pStyle w:val="NoSpacing"/>
        <w:rPr>
          <w:sz w:val="22"/>
          <w:szCs w:val="22"/>
          <w:lang w:eastAsia="en-GB"/>
        </w:rPr>
      </w:pPr>
    </w:p>
    <w:p w:rsidRPr="00161234" w:rsidR="00161234" w:rsidP="2835FA2D" w:rsidRDefault="00161234" w14:paraId="6904F04D" w14:textId="7455FB44">
      <w:pPr>
        <w:pStyle w:val="NoSpacing"/>
        <w:rPr>
          <w:sz w:val="22"/>
          <w:szCs w:val="22"/>
          <w:lang w:eastAsia="en-GB"/>
        </w:rPr>
      </w:pPr>
      <w:r w:rsidRPr="2835FA2D">
        <w:rPr>
          <w:sz w:val="22"/>
          <w:szCs w:val="22"/>
          <w:lang w:eastAsia="en-GB"/>
        </w:rPr>
        <w:t>This proposal template outlines the information required of a candidate organisation’s application. Applicants are encouraged to be concise and note that maximum word count limits have been set for every section.</w:t>
      </w:r>
      <w:r w:rsidRPr="2835FA2D">
        <w:rPr>
          <w:sz w:val="22"/>
          <w:szCs w:val="22"/>
        </w:rPr>
        <w:t xml:space="preserve"> Hand written applications will not be accepted.</w:t>
      </w:r>
    </w:p>
    <w:p w:rsidRPr="00161234" w:rsidR="00161234" w:rsidP="00161234" w:rsidRDefault="00161234" w14:paraId="7D839622" w14:textId="77777777">
      <w:pPr>
        <w:pStyle w:val="NoSpacing"/>
        <w:rPr>
          <w:sz w:val="22"/>
          <w:lang w:eastAsia="en-GB"/>
        </w:rPr>
      </w:pPr>
    </w:p>
    <w:p w:rsidRPr="00161234" w:rsidR="00161234" w:rsidP="00161234" w:rsidRDefault="00161234" w14:paraId="3C23803A" w14:textId="77777777">
      <w:pPr>
        <w:pStyle w:val="NoSpacing"/>
        <w:rPr>
          <w:sz w:val="22"/>
          <w:lang w:eastAsia="en-GB"/>
        </w:rPr>
      </w:pPr>
      <w:r w:rsidRPr="00161234">
        <w:rPr>
          <w:sz w:val="22"/>
          <w:lang w:eastAsia="en-GB"/>
        </w:rPr>
        <w:t xml:space="preserve">All applications </w:t>
      </w:r>
      <w:r w:rsidRPr="00161234">
        <w:rPr>
          <w:b/>
          <w:sz w:val="22"/>
          <w:u w:val="single"/>
          <w:lang w:eastAsia="en-GB"/>
        </w:rPr>
        <w:t>must</w:t>
      </w:r>
      <w:r w:rsidRPr="00161234">
        <w:rPr>
          <w:sz w:val="22"/>
          <w:lang w:eastAsia="en-GB"/>
        </w:rPr>
        <w:t xml:space="preserve"> be submitted in the following template in order to be eligible.</w:t>
      </w:r>
    </w:p>
    <w:p w:rsidRPr="00161234" w:rsidR="00161234" w:rsidP="00161234" w:rsidRDefault="00161234" w14:paraId="38FAFDDF" w14:textId="77777777">
      <w:pPr>
        <w:pStyle w:val="NoSpacing"/>
        <w:rPr>
          <w:sz w:val="22"/>
          <w:lang w:eastAsia="en-GB"/>
        </w:rPr>
      </w:pPr>
    </w:p>
    <w:p w:rsidRPr="00161234" w:rsidR="00161234" w:rsidP="00161234" w:rsidRDefault="00161234" w14:paraId="0FEA34D3" w14:textId="77777777">
      <w:pPr>
        <w:pStyle w:val="NoSpacing"/>
        <w:rPr>
          <w:sz w:val="22"/>
          <w:lang w:eastAsia="en-GB"/>
        </w:rPr>
      </w:pPr>
      <w:r w:rsidRPr="00161234">
        <w:rPr>
          <w:sz w:val="22"/>
          <w:lang w:eastAsia="en-GB"/>
        </w:rPr>
        <w:t>Please ensure that:</w:t>
      </w:r>
    </w:p>
    <w:p w:rsidRPr="00161234" w:rsidR="00161234" w:rsidP="00161234" w:rsidRDefault="00161234" w14:paraId="26F929D7" w14:textId="745B2179">
      <w:pPr>
        <w:pStyle w:val="NoSpacing"/>
        <w:numPr>
          <w:ilvl w:val="0"/>
          <w:numId w:val="17"/>
        </w:numPr>
        <w:rPr>
          <w:sz w:val="22"/>
          <w:lang w:eastAsia="en-GB"/>
        </w:rPr>
      </w:pPr>
      <w:r w:rsidRPr="00161234">
        <w:rPr>
          <w:sz w:val="22"/>
          <w:lang w:eastAsia="en-GB"/>
        </w:rPr>
        <w:lastRenderedPageBreak/>
        <w:t xml:space="preserve">All pages are numbered, including </w:t>
      </w:r>
      <w:r w:rsidR="00505A32">
        <w:rPr>
          <w:sz w:val="22"/>
          <w:lang w:eastAsia="en-GB"/>
        </w:rPr>
        <w:t>annexes</w:t>
      </w:r>
    </w:p>
    <w:p w:rsidRPr="00161234" w:rsidR="00161234" w:rsidP="00161234" w:rsidRDefault="00161234" w14:paraId="3FC6F6DF" w14:textId="77777777">
      <w:pPr>
        <w:pStyle w:val="NoSpacing"/>
        <w:numPr>
          <w:ilvl w:val="0"/>
          <w:numId w:val="17"/>
        </w:numPr>
        <w:rPr>
          <w:sz w:val="22"/>
          <w:lang w:eastAsia="en-GB"/>
        </w:rPr>
      </w:pPr>
      <w:r w:rsidRPr="00161234">
        <w:rPr>
          <w:sz w:val="22"/>
          <w:lang w:eastAsia="en-GB"/>
        </w:rPr>
        <w:t>All documents are formatted to A4 paper</w:t>
      </w:r>
    </w:p>
    <w:p w:rsidRPr="00161234" w:rsidR="00161234" w:rsidP="00161234" w:rsidRDefault="00161234" w14:paraId="4EF993B7" w14:textId="77777777">
      <w:pPr>
        <w:pStyle w:val="NoSpacing"/>
        <w:numPr>
          <w:ilvl w:val="0"/>
          <w:numId w:val="17"/>
        </w:numPr>
        <w:rPr>
          <w:sz w:val="22"/>
          <w:lang w:eastAsia="en-GB"/>
        </w:rPr>
      </w:pPr>
      <w:r w:rsidRPr="00161234">
        <w:rPr>
          <w:sz w:val="22"/>
          <w:lang w:eastAsia="en-GB"/>
        </w:rPr>
        <w:t>All Microsoft Word Documents are single-spaced, Times New Roman, 12pt font</w:t>
      </w:r>
    </w:p>
    <w:p w:rsidR="00161234" w:rsidP="00161234" w:rsidRDefault="00161234" w14:paraId="57A4B0FD" w14:textId="7C42B1D1">
      <w:pPr>
        <w:pStyle w:val="NoSpacing"/>
        <w:numPr>
          <w:ilvl w:val="0"/>
          <w:numId w:val="17"/>
        </w:numPr>
        <w:rPr>
          <w:sz w:val="22"/>
          <w:lang w:eastAsia="en-GB"/>
        </w:rPr>
      </w:pPr>
      <w:r w:rsidRPr="00161234">
        <w:rPr>
          <w:sz w:val="22"/>
          <w:lang w:eastAsia="en-GB"/>
        </w:rPr>
        <w:t>All documents must be submitted in English</w:t>
      </w:r>
    </w:p>
    <w:p w:rsidRPr="00161234" w:rsidR="00EC7AC0" w:rsidP="00161234" w:rsidRDefault="00EC7AC0" w14:paraId="25AC928B" w14:textId="34A91141">
      <w:pPr>
        <w:pStyle w:val="NoSpacing"/>
        <w:numPr>
          <w:ilvl w:val="0"/>
          <w:numId w:val="17"/>
        </w:numPr>
        <w:rPr>
          <w:sz w:val="22"/>
          <w:lang w:eastAsia="en-GB"/>
        </w:rPr>
      </w:pPr>
      <w:r>
        <w:rPr>
          <w:sz w:val="22"/>
          <w:lang w:eastAsia="en-GB"/>
        </w:rPr>
        <w:t>All documents must be submitted as .pdf files</w:t>
      </w:r>
    </w:p>
    <w:p w:rsidR="00161234" w:rsidP="00161234" w:rsidRDefault="00161234" w14:paraId="4A8111EC" w14:textId="77777777">
      <w:pPr>
        <w:spacing w:after="120"/>
        <w:jc w:val="both"/>
        <w:rPr>
          <w:sz w:val="22"/>
          <w:szCs w:val="22"/>
        </w:rPr>
      </w:pPr>
    </w:p>
    <w:p w:rsidRPr="00161234" w:rsidR="00161234" w:rsidP="00161234" w:rsidRDefault="00161234" w14:paraId="0AA14E8E" w14:textId="1DAAF98A">
      <w:pPr>
        <w:spacing w:after="120"/>
        <w:jc w:val="both"/>
        <w:rPr>
          <w:rFonts w:cstheme="minorHAnsi"/>
          <w:color w:val="5B6670" w:themeColor="accent2"/>
          <w:sz w:val="22"/>
          <w:szCs w:val="22"/>
          <w:highlight w:val="yellow"/>
          <w:u w:val="single"/>
          <w:lang w:val="en-US"/>
        </w:rPr>
      </w:pPr>
      <w:r w:rsidRPr="00161234">
        <w:rPr>
          <w:sz w:val="22"/>
          <w:szCs w:val="22"/>
        </w:rPr>
        <w:t xml:space="preserve">Application forms and budgets must be submitted to </w:t>
      </w:r>
      <w:hyperlink w:history="1" r:id="rId11">
        <w:r w:rsidRPr="00161234">
          <w:rPr>
            <w:rStyle w:val="Hyperlink"/>
            <w:sz w:val="22"/>
            <w:szCs w:val="22"/>
          </w:rPr>
          <w:t>grantsteam@isdglobal.org</w:t>
        </w:r>
      </w:hyperlink>
      <w:r w:rsidRPr="00161234">
        <w:rPr>
          <w:sz w:val="22"/>
          <w:szCs w:val="22"/>
        </w:rPr>
        <w:t xml:space="preserve"> before </w:t>
      </w:r>
      <w:r w:rsidRPr="00B76D90">
        <w:rPr>
          <w:sz w:val="22"/>
          <w:szCs w:val="22"/>
          <w:u w:val="single"/>
        </w:rPr>
        <w:t>23:59</w:t>
      </w:r>
      <w:r w:rsidRPr="00B76D90">
        <w:rPr>
          <w:rFonts w:cstheme="minorHAnsi"/>
          <w:color w:val="5B6670" w:themeColor="accent2"/>
          <w:sz w:val="22"/>
          <w:szCs w:val="22"/>
          <w:u w:val="single"/>
          <w:lang w:val="en-US"/>
        </w:rPr>
        <w:t xml:space="preserve"> </w:t>
      </w:r>
      <w:r w:rsidRPr="00B76D90" w:rsidR="005A6711">
        <w:rPr>
          <w:rFonts w:cstheme="minorHAnsi"/>
          <w:color w:val="5B6670" w:themeColor="accent2"/>
          <w:sz w:val="22"/>
          <w:szCs w:val="22"/>
          <w:u w:val="single"/>
          <w:lang w:val="en-US"/>
        </w:rPr>
        <w:t>BS</w:t>
      </w:r>
      <w:r w:rsidRPr="00B76D90">
        <w:rPr>
          <w:rFonts w:cstheme="minorHAnsi"/>
          <w:color w:val="5B6670" w:themeColor="accent2"/>
          <w:sz w:val="22"/>
          <w:szCs w:val="22"/>
          <w:u w:val="single"/>
          <w:lang w:val="en-US"/>
        </w:rPr>
        <w:t xml:space="preserve">T on </w:t>
      </w:r>
      <w:r w:rsidR="00DE3F5E">
        <w:rPr>
          <w:rFonts w:cstheme="minorHAnsi"/>
          <w:color w:val="5B6670" w:themeColor="accent2"/>
          <w:sz w:val="22"/>
          <w:szCs w:val="22"/>
          <w:u w:val="single"/>
          <w:lang w:val="en-US"/>
        </w:rPr>
        <w:t>Monday</w:t>
      </w:r>
      <w:r w:rsidRPr="00B76D90">
        <w:rPr>
          <w:rFonts w:cstheme="minorHAnsi"/>
          <w:color w:val="5B6670" w:themeColor="accent2"/>
          <w:sz w:val="22"/>
          <w:szCs w:val="22"/>
          <w:u w:val="single"/>
          <w:lang w:val="en-US"/>
        </w:rPr>
        <w:t xml:space="preserve"> </w:t>
      </w:r>
      <w:r w:rsidR="00CF4799">
        <w:rPr>
          <w:rFonts w:cstheme="minorHAnsi"/>
          <w:color w:val="5B6670" w:themeColor="accent2"/>
          <w:sz w:val="22"/>
          <w:szCs w:val="22"/>
          <w:u w:val="single"/>
          <w:lang w:val="en-US"/>
        </w:rPr>
        <w:t>30</w:t>
      </w:r>
      <w:r w:rsidRPr="00CF4799" w:rsidR="00CF4799">
        <w:rPr>
          <w:rFonts w:cstheme="minorHAnsi"/>
          <w:color w:val="5B6670" w:themeColor="accent2"/>
          <w:sz w:val="22"/>
          <w:szCs w:val="22"/>
          <w:u w:val="single"/>
          <w:vertAlign w:val="superscript"/>
          <w:lang w:val="en-US"/>
        </w:rPr>
        <w:t>th</w:t>
      </w:r>
      <w:r w:rsidR="00CF4799">
        <w:rPr>
          <w:rFonts w:cstheme="minorHAnsi"/>
          <w:color w:val="5B6670" w:themeColor="accent2"/>
          <w:sz w:val="22"/>
          <w:szCs w:val="22"/>
          <w:u w:val="single"/>
          <w:lang w:val="en-US"/>
        </w:rPr>
        <w:t xml:space="preserve"> September</w:t>
      </w:r>
      <w:r w:rsidRPr="00B76D90">
        <w:rPr>
          <w:rFonts w:cstheme="minorHAnsi"/>
          <w:color w:val="5B6670" w:themeColor="accent2"/>
          <w:sz w:val="22"/>
          <w:szCs w:val="22"/>
          <w:u w:val="single"/>
          <w:lang w:val="en-US"/>
        </w:rPr>
        <w:t xml:space="preserve"> 2022.</w:t>
      </w:r>
    </w:p>
    <w:p w:rsidRPr="009324C8" w:rsidR="00244752" w:rsidP="00B76D90" w:rsidRDefault="00244752" w14:paraId="260D83ED" w14:textId="77777777">
      <w:pPr>
        <w:pStyle w:val="Heading2"/>
        <w:rPr>
          <w:rFonts w:eastAsia="Times New Roman"/>
          <w:sz w:val="22"/>
          <w:lang w:eastAsia="en-GB"/>
        </w:rPr>
      </w:pPr>
    </w:p>
    <w:p w:rsidRPr="009C3516" w:rsidR="00244752" w:rsidP="00244752" w:rsidRDefault="00244752" w14:paraId="6F8AEE0A" w14:textId="77777777">
      <w:pPr>
        <w:pStyle w:val="Heading2"/>
        <w:rPr>
          <w:rFonts w:eastAsia="Times New Roman"/>
          <w:lang w:eastAsia="en-GB"/>
        </w:rPr>
      </w:pPr>
      <w:r>
        <w:rPr>
          <w:rFonts w:eastAsia="Times New Roman"/>
          <w:lang w:eastAsia="en-GB"/>
        </w:rPr>
        <w:t>Project and Applicant Details</w:t>
      </w:r>
    </w:p>
    <w:p w:rsidR="00244752" w:rsidP="00244752" w:rsidRDefault="00244752" w14:paraId="3FDAF8C2" w14:textId="77777777"/>
    <w:tbl>
      <w:tblPr>
        <w:tblStyle w:val="TableGrid"/>
        <w:tblW w:w="0" w:type="auto"/>
        <w:tblBorders>
          <w:top w:val="single" w:color="5B6670" w:themeColor="accent2" w:sz="4" w:space="0"/>
          <w:left w:val="single" w:color="5B6670" w:themeColor="accent2" w:sz="4" w:space="0"/>
          <w:bottom w:val="single" w:color="5B6670" w:themeColor="accent2" w:sz="4" w:space="0"/>
          <w:right w:val="single" w:color="5B6670" w:themeColor="accent2" w:sz="4" w:space="0"/>
          <w:insideH w:val="single" w:color="5B6670" w:themeColor="accent2" w:sz="4" w:space="0"/>
          <w:insideV w:val="single" w:color="5B6670" w:themeColor="accent2" w:sz="4" w:space="0"/>
        </w:tblBorders>
        <w:tblLook w:val="04A0" w:firstRow="1" w:lastRow="0" w:firstColumn="1" w:lastColumn="0" w:noHBand="0" w:noVBand="1"/>
      </w:tblPr>
      <w:tblGrid>
        <w:gridCol w:w="3397"/>
        <w:gridCol w:w="5613"/>
      </w:tblGrid>
      <w:tr w:rsidR="00244752" w:rsidTr="008A7B6E" w14:paraId="19D98C35" w14:textId="77777777">
        <w:tc>
          <w:tcPr>
            <w:tcW w:w="3397" w:type="dxa"/>
            <w:tcBorders>
              <w:top w:val="single" w:color="5B6670" w:sz="4" w:space="0"/>
            </w:tcBorders>
            <w:vAlign w:val="center"/>
          </w:tcPr>
          <w:p w:rsidRPr="00AA6D4A" w:rsidR="00244752" w:rsidP="00900E50" w:rsidRDefault="00244752" w14:paraId="4E85FF85" w14:textId="77777777">
            <w:pPr>
              <w:rPr>
                <w:b/>
                <w:sz w:val="22"/>
                <w:szCs w:val="22"/>
              </w:rPr>
            </w:pPr>
            <w:r w:rsidRPr="00AA6D4A">
              <w:rPr>
                <w:b/>
                <w:sz w:val="22"/>
                <w:szCs w:val="22"/>
              </w:rPr>
              <w:t>Organisation Name</w:t>
            </w:r>
          </w:p>
        </w:tc>
        <w:tc>
          <w:tcPr>
            <w:tcW w:w="5613" w:type="dxa"/>
          </w:tcPr>
          <w:p w:rsidRPr="00AA6D4A" w:rsidR="00244752" w:rsidP="00900E50" w:rsidRDefault="00244752" w14:paraId="05A87161" w14:textId="77777777">
            <w:pPr>
              <w:rPr>
                <w:sz w:val="22"/>
                <w:szCs w:val="22"/>
              </w:rPr>
            </w:pPr>
          </w:p>
          <w:p w:rsidRPr="00AA6D4A" w:rsidR="00244752" w:rsidP="00900E50" w:rsidRDefault="00244752" w14:paraId="2A124479" w14:textId="77777777">
            <w:pPr>
              <w:rPr>
                <w:sz w:val="22"/>
                <w:szCs w:val="22"/>
              </w:rPr>
            </w:pPr>
          </w:p>
        </w:tc>
      </w:tr>
      <w:tr w:rsidR="00244752" w:rsidTr="008A7B6E" w14:paraId="03D84BFA" w14:textId="77777777">
        <w:tc>
          <w:tcPr>
            <w:tcW w:w="3397" w:type="dxa"/>
            <w:vAlign w:val="center"/>
          </w:tcPr>
          <w:p w:rsidRPr="00AA6D4A" w:rsidR="00244752" w:rsidP="00900E50" w:rsidRDefault="00244752" w14:paraId="49E49436" w14:textId="77777777">
            <w:pPr>
              <w:rPr>
                <w:b/>
                <w:sz w:val="22"/>
                <w:szCs w:val="22"/>
              </w:rPr>
            </w:pPr>
            <w:r w:rsidRPr="00AA6D4A">
              <w:rPr>
                <w:b/>
                <w:sz w:val="22"/>
                <w:szCs w:val="22"/>
              </w:rPr>
              <w:t>Project Title</w:t>
            </w:r>
          </w:p>
        </w:tc>
        <w:tc>
          <w:tcPr>
            <w:tcW w:w="5613" w:type="dxa"/>
          </w:tcPr>
          <w:p w:rsidRPr="00AA6D4A" w:rsidR="00244752" w:rsidP="00900E50" w:rsidRDefault="00244752" w14:paraId="6116B5FB" w14:textId="77777777">
            <w:pPr>
              <w:rPr>
                <w:sz w:val="22"/>
                <w:szCs w:val="22"/>
              </w:rPr>
            </w:pPr>
          </w:p>
          <w:p w:rsidRPr="00AA6D4A" w:rsidR="00244752" w:rsidP="00900E50" w:rsidRDefault="00244752" w14:paraId="3F503A45" w14:textId="77777777">
            <w:pPr>
              <w:rPr>
                <w:sz w:val="22"/>
                <w:szCs w:val="22"/>
              </w:rPr>
            </w:pPr>
          </w:p>
        </w:tc>
      </w:tr>
      <w:tr w:rsidR="00244752" w:rsidTr="008A7B6E" w14:paraId="57B9E577" w14:textId="77777777">
        <w:tc>
          <w:tcPr>
            <w:tcW w:w="3397" w:type="dxa"/>
            <w:vAlign w:val="center"/>
          </w:tcPr>
          <w:p w:rsidRPr="00D768A4" w:rsidR="00244752" w:rsidP="00AA6D4A" w:rsidRDefault="00BF0E27" w14:paraId="166669CE" w14:textId="2558A8CB">
            <w:pPr>
              <w:rPr>
                <w:b/>
                <w:sz w:val="22"/>
                <w:szCs w:val="22"/>
              </w:rPr>
            </w:pPr>
            <w:r w:rsidRPr="00AA6D4A">
              <w:rPr>
                <w:b/>
                <w:sz w:val="22"/>
                <w:szCs w:val="22"/>
              </w:rPr>
              <w:t>Location</w:t>
            </w:r>
            <w:r w:rsidRPr="00AA6D4A" w:rsidR="0009564E">
              <w:rPr>
                <w:b/>
                <w:sz w:val="22"/>
                <w:szCs w:val="22"/>
              </w:rPr>
              <w:t xml:space="preserve"> </w:t>
            </w:r>
          </w:p>
        </w:tc>
        <w:tc>
          <w:tcPr>
            <w:tcW w:w="5613" w:type="dxa"/>
          </w:tcPr>
          <w:p w:rsidRPr="00AA6D4A" w:rsidR="00244752" w:rsidP="00900E50" w:rsidRDefault="00244752" w14:paraId="71F5B2AA" w14:textId="77777777">
            <w:pPr>
              <w:rPr>
                <w:sz w:val="22"/>
                <w:szCs w:val="22"/>
              </w:rPr>
            </w:pPr>
          </w:p>
          <w:p w:rsidRPr="00AA6D4A" w:rsidR="00244752" w:rsidP="00900E50" w:rsidRDefault="00244752" w14:paraId="79D411C0" w14:textId="77777777">
            <w:pPr>
              <w:rPr>
                <w:sz w:val="22"/>
                <w:szCs w:val="22"/>
              </w:rPr>
            </w:pPr>
          </w:p>
        </w:tc>
      </w:tr>
      <w:tr w:rsidR="00244752" w:rsidTr="008A7B6E" w14:paraId="2298B5C3" w14:textId="77777777">
        <w:tc>
          <w:tcPr>
            <w:tcW w:w="3397" w:type="dxa"/>
            <w:vAlign w:val="center"/>
          </w:tcPr>
          <w:p w:rsidRPr="00AA6D4A" w:rsidR="00244752" w:rsidP="00900E50" w:rsidRDefault="00244752" w14:paraId="11A4E3AB" w14:textId="77777777">
            <w:pPr>
              <w:rPr>
                <w:b/>
                <w:sz w:val="22"/>
                <w:szCs w:val="22"/>
              </w:rPr>
            </w:pPr>
            <w:r w:rsidRPr="00AA6D4A">
              <w:rPr>
                <w:b/>
                <w:sz w:val="22"/>
                <w:szCs w:val="22"/>
              </w:rPr>
              <w:t>Requested Amount</w:t>
            </w:r>
          </w:p>
        </w:tc>
        <w:tc>
          <w:tcPr>
            <w:tcW w:w="5613" w:type="dxa"/>
          </w:tcPr>
          <w:p w:rsidRPr="00AA6D4A" w:rsidR="00244752" w:rsidP="00900E50" w:rsidRDefault="00244752" w14:paraId="7DBEDE00" w14:textId="77777777">
            <w:pPr>
              <w:rPr>
                <w:sz w:val="22"/>
                <w:szCs w:val="22"/>
              </w:rPr>
            </w:pPr>
          </w:p>
          <w:p w:rsidRPr="00AA6D4A" w:rsidR="00244752" w:rsidP="00900E50" w:rsidRDefault="00244752" w14:paraId="1E579FC3" w14:textId="77777777">
            <w:pPr>
              <w:rPr>
                <w:sz w:val="22"/>
                <w:szCs w:val="22"/>
              </w:rPr>
            </w:pPr>
          </w:p>
        </w:tc>
      </w:tr>
      <w:tr w:rsidR="00244752" w:rsidTr="008A7B6E" w14:paraId="322D6090" w14:textId="77777777">
        <w:tc>
          <w:tcPr>
            <w:tcW w:w="3397" w:type="dxa"/>
            <w:tcBorders>
              <w:bottom w:val="single" w:color="5B6670" w:sz="4" w:space="0"/>
            </w:tcBorders>
            <w:vAlign w:val="center"/>
          </w:tcPr>
          <w:p w:rsidRPr="00AA6D4A" w:rsidR="00244752" w:rsidP="00900E50" w:rsidRDefault="00AA6D4A" w14:paraId="5781BCF9" w14:textId="77777777">
            <w:pPr>
              <w:rPr>
                <w:b/>
                <w:sz w:val="22"/>
                <w:szCs w:val="22"/>
              </w:rPr>
            </w:pPr>
            <w:r>
              <w:rPr>
                <w:b/>
                <w:sz w:val="22"/>
                <w:szCs w:val="22"/>
              </w:rPr>
              <w:t xml:space="preserve">Duration </w:t>
            </w:r>
            <w:r w:rsidRPr="00AA6D4A" w:rsidR="00244752">
              <w:rPr>
                <w:b/>
                <w:sz w:val="22"/>
                <w:szCs w:val="22"/>
              </w:rPr>
              <w:t>of Project</w:t>
            </w:r>
          </w:p>
        </w:tc>
        <w:tc>
          <w:tcPr>
            <w:tcW w:w="5613" w:type="dxa"/>
            <w:tcBorders>
              <w:bottom w:val="single" w:color="5B6670" w:sz="4" w:space="0"/>
            </w:tcBorders>
          </w:tcPr>
          <w:p w:rsidRPr="00AA6D4A" w:rsidR="00244752" w:rsidP="00900E50" w:rsidRDefault="00244752" w14:paraId="273B9312" w14:textId="77777777">
            <w:pPr>
              <w:rPr>
                <w:sz w:val="22"/>
                <w:szCs w:val="22"/>
              </w:rPr>
            </w:pPr>
          </w:p>
          <w:p w:rsidRPr="00AA6D4A" w:rsidR="00244752" w:rsidP="00900E50" w:rsidRDefault="00244752" w14:paraId="3385E19F" w14:textId="77777777">
            <w:pPr>
              <w:rPr>
                <w:sz w:val="22"/>
                <w:szCs w:val="22"/>
              </w:rPr>
            </w:pPr>
          </w:p>
        </w:tc>
      </w:tr>
      <w:tr w:rsidR="00244752" w:rsidTr="008A7B6E" w14:paraId="285AEE58" w14:textId="77777777">
        <w:tc>
          <w:tcPr>
            <w:tcW w:w="3397" w:type="dxa"/>
            <w:tcBorders>
              <w:top w:val="single" w:color="5B6670" w:sz="4" w:space="0"/>
            </w:tcBorders>
            <w:vAlign w:val="center"/>
          </w:tcPr>
          <w:p w:rsidRPr="000E4391" w:rsidR="00244752" w:rsidP="00900E50" w:rsidRDefault="00244752" w14:paraId="755B90FA" w14:textId="77777777">
            <w:pPr>
              <w:rPr>
                <w:b/>
                <w:sz w:val="22"/>
                <w:szCs w:val="22"/>
              </w:rPr>
            </w:pPr>
            <w:r w:rsidRPr="000E4391">
              <w:rPr>
                <w:b/>
                <w:sz w:val="22"/>
                <w:szCs w:val="22"/>
              </w:rPr>
              <w:t>Point of Contact Name</w:t>
            </w:r>
          </w:p>
        </w:tc>
        <w:tc>
          <w:tcPr>
            <w:tcW w:w="5613" w:type="dxa"/>
            <w:tcBorders>
              <w:top w:val="single" w:color="5B6670" w:sz="4" w:space="0"/>
            </w:tcBorders>
          </w:tcPr>
          <w:p w:rsidRPr="00AA6D4A" w:rsidR="00244752" w:rsidP="00900E50" w:rsidRDefault="00244752" w14:paraId="54D5B81C" w14:textId="77777777">
            <w:pPr>
              <w:rPr>
                <w:sz w:val="22"/>
                <w:szCs w:val="22"/>
              </w:rPr>
            </w:pPr>
          </w:p>
          <w:p w:rsidRPr="00AA6D4A" w:rsidR="00244752" w:rsidP="00900E50" w:rsidRDefault="00244752" w14:paraId="2604FC97" w14:textId="77777777">
            <w:pPr>
              <w:rPr>
                <w:sz w:val="22"/>
                <w:szCs w:val="22"/>
              </w:rPr>
            </w:pPr>
          </w:p>
        </w:tc>
      </w:tr>
      <w:tr w:rsidR="00244752" w:rsidTr="008A7B6E" w14:paraId="2764F919" w14:textId="77777777">
        <w:tc>
          <w:tcPr>
            <w:tcW w:w="3397" w:type="dxa"/>
            <w:vAlign w:val="center"/>
          </w:tcPr>
          <w:p w:rsidRPr="000E4391" w:rsidR="00244752" w:rsidP="00900E50" w:rsidRDefault="00244752" w14:paraId="4376765E" w14:textId="77777777">
            <w:pPr>
              <w:rPr>
                <w:b/>
                <w:sz w:val="22"/>
                <w:szCs w:val="22"/>
              </w:rPr>
            </w:pPr>
            <w:r w:rsidRPr="000E4391">
              <w:rPr>
                <w:b/>
                <w:sz w:val="22"/>
                <w:szCs w:val="22"/>
              </w:rPr>
              <w:t>Point of Contact Email</w:t>
            </w:r>
          </w:p>
        </w:tc>
        <w:tc>
          <w:tcPr>
            <w:tcW w:w="5613" w:type="dxa"/>
          </w:tcPr>
          <w:p w:rsidRPr="00AA6D4A" w:rsidR="00244752" w:rsidP="00900E50" w:rsidRDefault="00244752" w14:paraId="32A7CA2B" w14:textId="77777777">
            <w:pPr>
              <w:rPr>
                <w:sz w:val="22"/>
                <w:szCs w:val="22"/>
              </w:rPr>
            </w:pPr>
          </w:p>
          <w:p w:rsidRPr="00AA6D4A" w:rsidR="00244752" w:rsidP="00900E50" w:rsidRDefault="00244752" w14:paraId="6A039B2D" w14:textId="77777777">
            <w:pPr>
              <w:rPr>
                <w:sz w:val="22"/>
                <w:szCs w:val="22"/>
              </w:rPr>
            </w:pPr>
          </w:p>
        </w:tc>
      </w:tr>
      <w:tr w:rsidR="00244752" w:rsidTr="008A7B6E" w14:paraId="10E26E14" w14:textId="77777777">
        <w:tc>
          <w:tcPr>
            <w:tcW w:w="3397" w:type="dxa"/>
            <w:vAlign w:val="center"/>
          </w:tcPr>
          <w:p w:rsidRPr="000E4391" w:rsidR="00244752" w:rsidP="00900E50" w:rsidRDefault="00244752" w14:paraId="67B4EF33" w14:textId="77777777">
            <w:pPr>
              <w:rPr>
                <w:b/>
                <w:sz w:val="22"/>
                <w:szCs w:val="22"/>
              </w:rPr>
            </w:pPr>
            <w:r w:rsidRPr="000E4391">
              <w:rPr>
                <w:b/>
                <w:sz w:val="22"/>
                <w:szCs w:val="22"/>
              </w:rPr>
              <w:t>Point of Contact Phone Number</w:t>
            </w:r>
          </w:p>
        </w:tc>
        <w:tc>
          <w:tcPr>
            <w:tcW w:w="5613" w:type="dxa"/>
          </w:tcPr>
          <w:p w:rsidRPr="00AA6D4A" w:rsidR="00244752" w:rsidP="00900E50" w:rsidRDefault="00244752" w14:paraId="23495D6F" w14:textId="77777777">
            <w:pPr>
              <w:rPr>
                <w:sz w:val="22"/>
                <w:szCs w:val="22"/>
              </w:rPr>
            </w:pPr>
          </w:p>
          <w:p w:rsidRPr="00AA6D4A" w:rsidR="00244752" w:rsidP="00900E50" w:rsidRDefault="00244752" w14:paraId="50922000" w14:textId="77777777">
            <w:pPr>
              <w:rPr>
                <w:sz w:val="22"/>
                <w:szCs w:val="22"/>
              </w:rPr>
            </w:pPr>
          </w:p>
        </w:tc>
      </w:tr>
    </w:tbl>
    <w:p w:rsidR="00D768A4" w:rsidP="000E4391" w:rsidRDefault="00D768A4" w14:paraId="04500A15" w14:textId="77777777">
      <w:pPr>
        <w:pStyle w:val="Heading2"/>
        <w:spacing w:before="0"/>
      </w:pPr>
    </w:p>
    <w:p w:rsidRPr="00AA6159" w:rsidR="64F336D3" w:rsidP="00AA6159" w:rsidRDefault="64F336D3" w14:paraId="38718B4C" w14:textId="7C67C2CA">
      <w:pPr>
        <w:rPr>
          <w:sz w:val="22"/>
          <w:szCs w:val="22"/>
        </w:rPr>
      </w:pPr>
      <w:r w:rsidRPr="00AA6159">
        <w:rPr>
          <w:sz w:val="22"/>
          <w:szCs w:val="22"/>
        </w:rPr>
        <w:t xml:space="preserve">Technical Responses should be no more than </w:t>
      </w:r>
      <w:r w:rsidRPr="00505A32" w:rsidR="00505A32">
        <w:rPr>
          <w:sz w:val="22"/>
          <w:szCs w:val="22"/>
        </w:rPr>
        <w:t>2</w:t>
      </w:r>
      <w:r w:rsidRPr="00505A32">
        <w:rPr>
          <w:sz w:val="22"/>
          <w:szCs w:val="22"/>
        </w:rPr>
        <w:t>5</w:t>
      </w:r>
      <w:r w:rsidRPr="00AA6159">
        <w:rPr>
          <w:sz w:val="22"/>
          <w:szCs w:val="22"/>
        </w:rPr>
        <w:t xml:space="preserve"> pages, accounting for the word limits provided for each section. ISD reserves the right to not read applications exceeding this limit. Applicants may submit supporting documents of any length, but essential information should be provided in the main technical response</w:t>
      </w:r>
      <w:r w:rsidR="00505A32">
        <w:rPr>
          <w:sz w:val="22"/>
          <w:szCs w:val="22"/>
        </w:rPr>
        <w:t xml:space="preserve"> unless specified otherwise</w:t>
      </w:r>
      <w:r w:rsidRPr="00AA6159">
        <w:rPr>
          <w:sz w:val="22"/>
          <w:szCs w:val="22"/>
        </w:rPr>
        <w:t xml:space="preserve">. </w:t>
      </w:r>
    </w:p>
    <w:p w:rsidRPr="00AA6159" w:rsidR="64F336D3" w:rsidP="00AA6159" w:rsidRDefault="64F336D3" w14:paraId="611447CA" w14:textId="0C86B51D">
      <w:pPr>
        <w:rPr>
          <w:sz w:val="22"/>
          <w:szCs w:val="22"/>
        </w:rPr>
      </w:pPr>
    </w:p>
    <w:p w:rsidRPr="00AA6159" w:rsidR="64F336D3" w:rsidP="00AA6159" w:rsidRDefault="64F336D3" w14:paraId="180D7931" w14:textId="3F5B2901">
      <w:pPr>
        <w:rPr>
          <w:sz w:val="22"/>
          <w:szCs w:val="22"/>
        </w:rPr>
      </w:pPr>
      <w:r w:rsidRPr="00AA6159">
        <w:rPr>
          <w:sz w:val="22"/>
          <w:szCs w:val="22"/>
        </w:rPr>
        <w:t xml:space="preserve">Financial responses should be in the format specified.  </w:t>
      </w:r>
    </w:p>
    <w:p w:rsidRPr="00AA6159" w:rsidR="64F336D3" w:rsidP="64F336D3" w:rsidRDefault="64F336D3" w14:paraId="07616C9C" w14:textId="55E3E837">
      <w:pPr>
        <w:rPr>
          <w:sz w:val="22"/>
          <w:szCs w:val="22"/>
        </w:rPr>
      </w:pPr>
    </w:p>
    <w:p w:rsidRPr="00AA6159" w:rsidR="64F336D3" w:rsidP="64F336D3" w:rsidRDefault="64F336D3" w14:paraId="7ACEE568" w14:textId="5C71BF53">
      <w:pPr>
        <w:rPr>
          <w:sz w:val="22"/>
          <w:szCs w:val="22"/>
        </w:rPr>
      </w:pPr>
      <w:r w:rsidRPr="00AA6159">
        <w:rPr>
          <w:sz w:val="22"/>
          <w:szCs w:val="22"/>
        </w:rPr>
        <w:t xml:space="preserve">Technical and Financial responses will be assessed separately.  </w:t>
      </w:r>
    </w:p>
    <w:p w:rsidR="64F336D3" w:rsidP="64F336D3" w:rsidRDefault="64F336D3" w14:paraId="201CF855" w14:textId="2389680E">
      <w:pPr>
        <w:pStyle w:val="Heading2"/>
        <w:spacing w:before="0"/>
      </w:pPr>
    </w:p>
    <w:p w:rsidR="00244752" w:rsidP="00D064F9" w:rsidRDefault="00850826" w14:paraId="45FB334B" w14:textId="64D884C7">
      <w:pPr>
        <w:pStyle w:val="Heading2"/>
        <w:numPr>
          <w:ilvl w:val="0"/>
          <w:numId w:val="32"/>
        </w:numPr>
        <w:spacing w:before="0"/>
      </w:pPr>
      <w:r>
        <w:t xml:space="preserve">Technical Response </w:t>
      </w:r>
      <w:r w:rsidR="00D064F9">
        <w:t>(to be sent in a separate file to the Financial Response)</w:t>
      </w:r>
    </w:p>
    <w:p w:rsidRPr="000E4391" w:rsidR="00244752" w:rsidP="00244752" w:rsidRDefault="00244752" w14:paraId="63BEF3F6" w14:textId="77777777">
      <w:pPr>
        <w:rPr>
          <w:sz w:val="22"/>
          <w:szCs w:val="22"/>
        </w:rPr>
      </w:pPr>
    </w:p>
    <w:p w:rsidR="00A67AF9" w:rsidP="005A6711" w:rsidRDefault="00A67AF9" w14:paraId="78FC555D" w14:textId="1709517D">
      <w:pPr>
        <w:pStyle w:val="Heading3"/>
        <w:numPr>
          <w:ilvl w:val="0"/>
          <w:numId w:val="26"/>
        </w:numPr>
        <w:rPr>
          <w:rFonts w:eastAsia="Times New Roman"/>
          <w:lang w:eastAsia="en-GB"/>
        </w:rPr>
      </w:pPr>
      <w:r>
        <w:rPr>
          <w:rFonts w:eastAsia="Times New Roman"/>
          <w:lang w:eastAsia="en-GB"/>
        </w:rPr>
        <w:t>Executive Summary (400 words maximum)</w:t>
      </w:r>
    </w:p>
    <w:p w:rsidR="00A67AF9" w:rsidP="00A67AF9" w:rsidRDefault="00A67AF9" w14:paraId="237B57F1" w14:textId="77777777">
      <w:pPr>
        <w:rPr>
          <w:rFonts w:eastAsia="Times New Roman" w:cs="Times New Roman"/>
          <w:color w:val="656565"/>
          <w:sz w:val="22"/>
          <w:szCs w:val="22"/>
          <w:lang w:eastAsia="en-GB"/>
        </w:rPr>
      </w:pPr>
    </w:p>
    <w:p w:rsidRPr="00A67AF9" w:rsidR="00A67AF9" w:rsidP="00A67AF9" w:rsidRDefault="00A67AF9" w14:paraId="2891CC4D" w14:textId="6E0C9B28">
      <w:pPr>
        <w:rPr>
          <w:rFonts w:eastAsia="Times New Roman" w:cs="Times New Roman"/>
          <w:color w:val="656565"/>
          <w:sz w:val="22"/>
          <w:szCs w:val="22"/>
          <w:lang w:eastAsia="en-GB"/>
        </w:rPr>
      </w:pPr>
      <w:r w:rsidRPr="00A67AF9">
        <w:rPr>
          <w:rFonts w:eastAsia="Times New Roman" w:cs="Times New Roman"/>
          <w:color w:val="656565"/>
          <w:sz w:val="22"/>
          <w:szCs w:val="22"/>
          <w:lang w:eastAsia="en-GB"/>
        </w:rPr>
        <w:t>Please provide a summary of your proposed project.</w:t>
      </w:r>
    </w:p>
    <w:p w:rsidRPr="00A67AF9" w:rsidR="00A67AF9" w:rsidP="00A67AF9" w:rsidRDefault="00A67AF9" w14:paraId="7C576F79" w14:textId="77777777">
      <w:pPr>
        <w:rPr>
          <w:rFonts w:eastAsia="Times New Roman" w:cs="Times New Roman"/>
          <w:color w:val="656565"/>
          <w:sz w:val="22"/>
          <w:szCs w:val="22"/>
          <w:lang w:eastAsia="en-GB"/>
        </w:rPr>
      </w:pPr>
    </w:p>
    <w:p w:rsidR="00244752" w:rsidP="00A67AF9" w:rsidRDefault="00A67AF9" w14:paraId="76D28FB4" w14:textId="7DB51EE5">
      <w:pPr>
        <w:rPr>
          <w:rFonts w:eastAsia="Times New Roman" w:cs="Times New Roman"/>
          <w:color w:val="656565"/>
          <w:sz w:val="22"/>
          <w:szCs w:val="22"/>
          <w:lang w:eastAsia="en-GB"/>
        </w:rPr>
      </w:pPr>
      <w:r w:rsidRPr="00A67AF9">
        <w:rPr>
          <w:rFonts w:eastAsia="Times New Roman" w:cs="Times New Roman"/>
          <w:color w:val="656565"/>
          <w:sz w:val="22"/>
          <w:szCs w:val="22"/>
          <w:lang w:eastAsia="en-GB"/>
        </w:rPr>
        <w:t xml:space="preserve">This should include a concise summary of the aim, objectives, key activities and intended results of your proposed project, alongside a brief description of how </w:t>
      </w:r>
      <w:r>
        <w:rPr>
          <w:rFonts w:eastAsia="Times New Roman" w:cs="Times New Roman"/>
          <w:color w:val="656565"/>
          <w:sz w:val="22"/>
          <w:szCs w:val="22"/>
          <w:lang w:eastAsia="en-GB"/>
        </w:rPr>
        <w:t xml:space="preserve">the organisation is best suited to </w:t>
      </w:r>
      <w:r w:rsidRPr="00A67AF9">
        <w:rPr>
          <w:rFonts w:eastAsia="Times New Roman" w:cs="Times New Roman"/>
          <w:color w:val="656565"/>
          <w:sz w:val="22"/>
          <w:szCs w:val="22"/>
          <w:lang w:eastAsia="en-GB"/>
        </w:rPr>
        <w:t>lead t</w:t>
      </w:r>
      <w:r>
        <w:rPr>
          <w:rFonts w:eastAsia="Times New Roman" w:cs="Times New Roman"/>
          <w:color w:val="656565"/>
          <w:sz w:val="22"/>
          <w:szCs w:val="22"/>
          <w:lang w:eastAsia="en-GB"/>
        </w:rPr>
        <w:t>his work and achieve its intended impact</w:t>
      </w:r>
      <w:r w:rsidRPr="00A67AF9">
        <w:rPr>
          <w:rFonts w:eastAsia="Times New Roman" w:cs="Times New Roman"/>
          <w:color w:val="656565"/>
          <w:sz w:val="22"/>
          <w:szCs w:val="22"/>
          <w:lang w:eastAsia="en-GB"/>
        </w:rPr>
        <w:t>.</w:t>
      </w:r>
    </w:p>
    <w:p w:rsidRPr="000E4391" w:rsidR="00A67AF9" w:rsidP="00A67AF9" w:rsidRDefault="00A67AF9" w14:paraId="5A35983B" w14:textId="77777777">
      <w:pPr>
        <w:rPr>
          <w:rFonts w:eastAsia="Times New Roman" w:cs="Times New Roman"/>
          <w:color w:val="C7064C" w:themeColor="accent1"/>
          <w:sz w:val="22"/>
          <w:szCs w:val="22"/>
          <w:lang w:eastAsia="en-GB"/>
        </w:rPr>
      </w:pPr>
    </w:p>
    <w:p w:rsidR="00244752" w:rsidP="005A6711" w:rsidRDefault="00770238" w14:paraId="57C0B22C" w14:textId="461867D7">
      <w:pPr>
        <w:pStyle w:val="Heading3"/>
        <w:numPr>
          <w:ilvl w:val="0"/>
          <w:numId w:val="26"/>
        </w:numPr>
        <w:rPr>
          <w:rFonts w:eastAsia="Times New Roman"/>
          <w:lang w:eastAsia="en-GB"/>
        </w:rPr>
      </w:pPr>
      <w:r>
        <w:rPr>
          <w:rFonts w:eastAsia="Times New Roman"/>
          <w:lang w:eastAsia="en-GB"/>
        </w:rPr>
        <w:lastRenderedPageBreak/>
        <w:t xml:space="preserve">Organisational </w:t>
      </w:r>
      <w:r w:rsidR="005A6711">
        <w:rPr>
          <w:rFonts w:eastAsia="Times New Roman"/>
          <w:lang w:eastAsia="en-GB"/>
        </w:rPr>
        <w:t>C</w:t>
      </w:r>
      <w:r>
        <w:rPr>
          <w:rFonts w:eastAsia="Times New Roman"/>
          <w:lang w:eastAsia="en-GB"/>
        </w:rPr>
        <w:t>apacity</w:t>
      </w:r>
      <w:r w:rsidR="00A67AF9">
        <w:rPr>
          <w:rFonts w:eastAsia="Times New Roman"/>
          <w:lang w:eastAsia="en-GB"/>
        </w:rPr>
        <w:t xml:space="preserve"> </w:t>
      </w:r>
    </w:p>
    <w:p w:rsidR="005A6711" w:rsidP="005A6711" w:rsidRDefault="005A6711" w14:paraId="630A84AE" w14:textId="77777777">
      <w:pPr>
        <w:pStyle w:val="Heading2"/>
        <w:rPr>
          <w:lang w:eastAsia="en-GB"/>
        </w:rPr>
      </w:pPr>
    </w:p>
    <w:p w:rsidRPr="005A6711" w:rsidR="005A6711" w:rsidP="00D064F9" w:rsidRDefault="005A6711" w14:paraId="08B1CF03" w14:textId="2F9B3F04">
      <w:pPr>
        <w:pStyle w:val="Heading4"/>
        <w:numPr>
          <w:ilvl w:val="0"/>
          <w:numId w:val="33"/>
        </w:numPr>
        <w:rPr>
          <w:lang w:eastAsia="en-GB"/>
        </w:rPr>
      </w:pPr>
      <w:r>
        <w:rPr>
          <w:lang w:eastAsia="en-GB"/>
        </w:rPr>
        <w:t xml:space="preserve">Response to selection criteria </w:t>
      </w:r>
      <w:r>
        <w:rPr>
          <w:rFonts w:eastAsia="Times New Roman"/>
          <w:lang w:eastAsia="en-GB"/>
        </w:rPr>
        <w:t>(</w:t>
      </w:r>
      <w:r w:rsidR="00505A32">
        <w:rPr>
          <w:rFonts w:eastAsia="Times New Roman"/>
          <w:lang w:eastAsia="en-GB"/>
        </w:rPr>
        <w:t>1</w:t>
      </w:r>
      <w:r>
        <w:rPr>
          <w:rFonts w:eastAsia="Times New Roman"/>
          <w:lang w:eastAsia="en-GB"/>
        </w:rPr>
        <w:t>,</w:t>
      </w:r>
      <w:r w:rsidR="00505A32">
        <w:rPr>
          <w:rFonts w:eastAsia="Times New Roman"/>
          <w:lang w:eastAsia="en-GB"/>
        </w:rPr>
        <w:t>5</w:t>
      </w:r>
      <w:r>
        <w:rPr>
          <w:rFonts w:eastAsia="Times New Roman"/>
          <w:lang w:eastAsia="en-GB"/>
        </w:rPr>
        <w:t>00 words maximum)</w:t>
      </w:r>
    </w:p>
    <w:p w:rsidR="00A67AF9" w:rsidP="00A67AF9" w:rsidRDefault="00A67AF9" w14:paraId="52EB5EFA" w14:textId="29046A18">
      <w:pPr>
        <w:rPr>
          <w:lang w:eastAsia="en-GB"/>
        </w:rPr>
      </w:pPr>
    </w:p>
    <w:p w:rsidRPr="00421CFA" w:rsidR="00A67AF9" w:rsidP="2835FA2D" w:rsidRDefault="00A67AF9" w14:paraId="6E3B4EA8" w14:textId="5ED56F50">
      <w:pPr>
        <w:rPr>
          <w:sz w:val="22"/>
          <w:szCs w:val="22"/>
          <w:lang w:eastAsia="en-GB"/>
        </w:rPr>
      </w:pPr>
      <w:r w:rsidRPr="2835FA2D">
        <w:rPr>
          <w:sz w:val="22"/>
          <w:szCs w:val="22"/>
          <w:lang w:eastAsia="en-GB"/>
        </w:rPr>
        <w:t xml:space="preserve">Briefly describe the institutional capacity of your organisation. This should include </w:t>
      </w:r>
      <w:r w:rsidR="00770238">
        <w:rPr>
          <w:sz w:val="22"/>
          <w:szCs w:val="22"/>
          <w:lang w:eastAsia="en-GB"/>
        </w:rPr>
        <w:t>a response to the selection criteria</w:t>
      </w:r>
      <w:r w:rsidRPr="2835FA2D">
        <w:rPr>
          <w:sz w:val="22"/>
          <w:szCs w:val="22"/>
          <w:lang w:eastAsia="en-GB"/>
        </w:rPr>
        <w:t>:</w:t>
      </w:r>
    </w:p>
    <w:p w:rsidRPr="00046147" w:rsidR="00421CFA" w:rsidP="00046147" w:rsidRDefault="00421CFA" w14:paraId="66560959" w14:textId="4EEB93A7">
      <w:pPr>
        <w:rPr>
          <w:sz w:val="22"/>
          <w:szCs w:val="22"/>
          <w:lang w:eastAsia="en-GB"/>
        </w:rPr>
      </w:pPr>
    </w:p>
    <w:p w:rsidR="00046147" w:rsidP="00046147" w:rsidRDefault="00046147" w14:paraId="308FE91B" w14:textId="2CC0F02C">
      <w:pPr>
        <w:numPr>
          <w:ilvl w:val="0"/>
          <w:numId w:val="25"/>
        </w:numPr>
        <w:contextualSpacing/>
        <w:jc w:val="both"/>
        <w:rPr>
          <w:rFonts w:ascii="Calibri" w:hAnsi="Calibri" w:eastAsia="Calibri" w:cs="Arial"/>
          <w:sz w:val="22"/>
        </w:rPr>
      </w:pPr>
      <w:r w:rsidRPr="00B35252">
        <w:rPr>
          <w:rFonts w:ascii="Calibri" w:hAnsi="Calibri" w:eastAsia="Calibri" w:cs="Arial"/>
          <w:sz w:val="22"/>
        </w:rPr>
        <w:t xml:space="preserve">Experience of developing partnerships with </w:t>
      </w:r>
      <w:r>
        <w:rPr>
          <w:rFonts w:ascii="Calibri" w:hAnsi="Calibri" w:eastAsia="Calibri" w:cs="Arial"/>
          <w:sz w:val="22"/>
        </w:rPr>
        <w:t xml:space="preserve">local and national </w:t>
      </w:r>
      <w:r w:rsidRPr="00B35252">
        <w:rPr>
          <w:rFonts w:ascii="Calibri" w:hAnsi="Calibri" w:eastAsia="Calibri" w:cs="Arial"/>
          <w:sz w:val="22"/>
        </w:rPr>
        <w:t>government stakeholders and civil society organisations</w:t>
      </w:r>
      <w:r>
        <w:rPr>
          <w:rFonts w:ascii="Calibri" w:hAnsi="Calibri" w:eastAsia="Calibri" w:cs="Arial"/>
          <w:sz w:val="22"/>
        </w:rPr>
        <w:t>;</w:t>
      </w:r>
    </w:p>
    <w:p w:rsidR="00046147" w:rsidP="00046147" w:rsidRDefault="00046147" w14:paraId="1BEE7C0A" w14:textId="0D6629F7">
      <w:pPr>
        <w:numPr>
          <w:ilvl w:val="0"/>
          <w:numId w:val="25"/>
        </w:numPr>
        <w:contextualSpacing/>
        <w:jc w:val="both"/>
        <w:rPr>
          <w:rFonts w:ascii="Calibri" w:hAnsi="Calibri" w:eastAsia="Calibri" w:cs="Arial"/>
          <w:sz w:val="22"/>
        </w:rPr>
      </w:pPr>
      <w:r>
        <w:rPr>
          <w:rFonts w:ascii="Calibri" w:hAnsi="Calibri" w:eastAsia="Calibri" w:cs="Arial"/>
          <w:sz w:val="22"/>
        </w:rPr>
        <w:t>Experience and active engagement in local-level extremism, hate and polarisation prevention in the region;</w:t>
      </w:r>
    </w:p>
    <w:p w:rsidRPr="00505918" w:rsidR="00046147" w:rsidP="00046147" w:rsidRDefault="00046147" w14:paraId="27194D32" w14:textId="7EA5AB98">
      <w:pPr>
        <w:pStyle w:val="ListParagraph"/>
        <w:numPr>
          <w:ilvl w:val="0"/>
          <w:numId w:val="25"/>
        </w:numPr>
        <w:rPr>
          <w:rFonts w:ascii="Calibri" w:hAnsi="Calibri" w:eastAsia="Calibri" w:cs="Arial"/>
          <w:sz w:val="22"/>
        </w:rPr>
      </w:pPr>
      <w:r w:rsidRPr="00D94FD9">
        <w:rPr>
          <w:rFonts w:ascii="Calibri" w:hAnsi="Calibri" w:eastAsia="Calibri" w:cs="Arial"/>
          <w:sz w:val="22"/>
        </w:rPr>
        <w:t xml:space="preserve">Knowledge of </w:t>
      </w:r>
      <w:r w:rsidR="00C25EA1">
        <w:rPr>
          <w:rFonts w:ascii="Calibri" w:hAnsi="Calibri" w:eastAsia="Calibri" w:cs="Arial"/>
          <w:sz w:val="22"/>
        </w:rPr>
        <w:t xml:space="preserve">relevant </w:t>
      </w:r>
      <w:r w:rsidRPr="00D94FD9">
        <w:rPr>
          <w:rFonts w:ascii="Calibri" w:hAnsi="Calibri" w:eastAsia="Calibri" w:cs="Arial"/>
          <w:sz w:val="22"/>
        </w:rPr>
        <w:t>regional, national and local P/CVE frameworks, strategies and structures</w:t>
      </w:r>
      <w:r>
        <w:rPr>
          <w:rFonts w:ascii="Calibri" w:hAnsi="Calibri" w:eastAsia="Calibri" w:cs="Arial"/>
          <w:sz w:val="22"/>
        </w:rPr>
        <w:t>;</w:t>
      </w:r>
      <w:r w:rsidRPr="00D94FD9">
        <w:rPr>
          <w:rFonts w:ascii="Calibri" w:hAnsi="Calibri" w:eastAsia="Calibri" w:cs="Arial"/>
          <w:sz w:val="22"/>
        </w:rPr>
        <w:t xml:space="preserve"> </w:t>
      </w:r>
    </w:p>
    <w:p w:rsidRPr="00412071" w:rsidR="00046147" w:rsidP="00046147" w:rsidRDefault="00046147" w14:paraId="10B34E89" w14:textId="1AD61089">
      <w:pPr>
        <w:pStyle w:val="ListParagraph"/>
        <w:numPr>
          <w:ilvl w:val="0"/>
          <w:numId w:val="24"/>
        </w:numPr>
        <w:jc w:val="both"/>
      </w:pPr>
      <w:r w:rsidRPr="00412071">
        <w:rPr>
          <w:sz w:val="22"/>
        </w:rPr>
        <w:t>Demonstrable expertise and capacity to work in at least one of the relevant local languages</w:t>
      </w:r>
      <w:r w:rsidR="00C25EA1">
        <w:rPr>
          <w:sz w:val="22"/>
        </w:rPr>
        <w:t>;</w:t>
      </w:r>
    </w:p>
    <w:p w:rsidRPr="00562C6E" w:rsidR="00046147" w:rsidP="00046147" w:rsidRDefault="00046147" w14:paraId="49D8894D" w14:textId="10D1180E">
      <w:pPr>
        <w:pStyle w:val="ListParagraph"/>
        <w:numPr>
          <w:ilvl w:val="0"/>
          <w:numId w:val="24"/>
        </w:numPr>
        <w:jc w:val="both"/>
      </w:pPr>
      <w:r w:rsidRPr="00412071">
        <w:rPr>
          <w:sz w:val="22"/>
        </w:rPr>
        <w:t>Strong project management skills, as evidenced by the successful delivery of projects and grants</w:t>
      </w:r>
      <w:r w:rsidR="00C25EA1">
        <w:rPr>
          <w:sz w:val="22"/>
        </w:rPr>
        <w:t>;</w:t>
      </w:r>
      <w:r w:rsidRPr="00412071">
        <w:rPr>
          <w:sz w:val="22"/>
        </w:rPr>
        <w:t xml:space="preserve"> </w:t>
      </w:r>
    </w:p>
    <w:p w:rsidRPr="00E03180" w:rsidR="00046147" w:rsidP="00046147" w:rsidRDefault="00046147" w14:paraId="13183D45" w14:textId="0D0F622F">
      <w:pPr>
        <w:pStyle w:val="ListParagraph"/>
        <w:numPr>
          <w:ilvl w:val="0"/>
          <w:numId w:val="24"/>
        </w:numPr>
        <w:jc w:val="both"/>
        <w:rPr>
          <w:sz w:val="22"/>
          <w:szCs w:val="22"/>
        </w:rPr>
      </w:pPr>
      <w:r w:rsidRPr="00E03180">
        <w:rPr>
          <w:sz w:val="22"/>
          <w:szCs w:val="22"/>
        </w:rPr>
        <w:t xml:space="preserve">Experience in managing grants worth between </w:t>
      </w:r>
      <w:r w:rsidR="00C25EA1">
        <w:rPr>
          <w:rFonts w:cstheme="minorHAnsi"/>
          <w:sz w:val="22"/>
          <w:szCs w:val="22"/>
        </w:rPr>
        <w:t>€</w:t>
      </w:r>
      <w:r w:rsidRPr="00E03180">
        <w:rPr>
          <w:sz w:val="22"/>
          <w:szCs w:val="22"/>
        </w:rPr>
        <w:t xml:space="preserve">100,000.00 – </w:t>
      </w:r>
      <w:r w:rsidR="00C25EA1">
        <w:rPr>
          <w:rFonts w:cstheme="minorHAnsi"/>
          <w:sz w:val="22"/>
          <w:szCs w:val="22"/>
        </w:rPr>
        <w:t>€</w:t>
      </w:r>
      <w:r w:rsidR="00C25EA1">
        <w:rPr>
          <w:sz w:val="22"/>
          <w:szCs w:val="22"/>
        </w:rPr>
        <w:t>1,000,000.00</w:t>
      </w:r>
    </w:p>
    <w:p w:rsidR="00046147" w:rsidP="00046147" w:rsidRDefault="00046147" w14:paraId="46351456" w14:textId="6491759F">
      <w:pPr>
        <w:pStyle w:val="ListParagraph"/>
        <w:numPr>
          <w:ilvl w:val="0"/>
          <w:numId w:val="24"/>
        </w:numPr>
        <w:jc w:val="both"/>
      </w:pPr>
      <w:r>
        <w:rPr>
          <w:sz w:val="22"/>
        </w:rPr>
        <w:t>Strong training, facilitation and train-the-trainer expertise</w:t>
      </w:r>
      <w:r w:rsidR="00C25EA1">
        <w:rPr>
          <w:sz w:val="22"/>
        </w:rPr>
        <w:t>;</w:t>
      </w:r>
    </w:p>
    <w:p w:rsidR="00046147" w:rsidP="00046147" w:rsidRDefault="00046147" w14:paraId="02FEFC40" w14:textId="3F161469">
      <w:pPr>
        <w:pStyle w:val="ListParagraph"/>
        <w:numPr>
          <w:ilvl w:val="0"/>
          <w:numId w:val="24"/>
        </w:numPr>
        <w:rPr>
          <w:sz w:val="22"/>
        </w:rPr>
      </w:pPr>
      <w:r w:rsidRPr="0010497C">
        <w:rPr>
          <w:sz w:val="22"/>
        </w:rPr>
        <w:t xml:space="preserve">Bidder </w:t>
      </w:r>
      <w:r>
        <w:rPr>
          <w:sz w:val="22"/>
        </w:rPr>
        <w:t>has</w:t>
      </w:r>
      <w:r w:rsidRPr="0010497C">
        <w:rPr>
          <w:sz w:val="22"/>
        </w:rPr>
        <w:t xml:space="preserve"> experience working with </w:t>
      </w:r>
      <w:r w:rsidR="00C25EA1">
        <w:rPr>
          <w:sz w:val="22"/>
        </w:rPr>
        <w:t>EU</w:t>
      </w:r>
      <w:r w:rsidRPr="0010497C">
        <w:rPr>
          <w:sz w:val="22"/>
        </w:rPr>
        <w:t xml:space="preserve"> funding</w:t>
      </w:r>
      <w:r>
        <w:rPr>
          <w:sz w:val="22"/>
        </w:rPr>
        <w:t xml:space="preserve"> and understanding of </w:t>
      </w:r>
      <w:r w:rsidR="00C25EA1">
        <w:rPr>
          <w:sz w:val="22"/>
        </w:rPr>
        <w:t xml:space="preserve">EU </w:t>
      </w:r>
      <w:r>
        <w:rPr>
          <w:sz w:val="22"/>
        </w:rPr>
        <w:t>grant and procurement guidelines;</w:t>
      </w:r>
    </w:p>
    <w:p w:rsidR="00046147" w:rsidP="00046147" w:rsidRDefault="00046147" w14:paraId="5F88EEBA" w14:textId="6B23D102">
      <w:pPr>
        <w:pStyle w:val="ListParagraph"/>
        <w:numPr>
          <w:ilvl w:val="0"/>
          <w:numId w:val="24"/>
        </w:numPr>
        <w:jc w:val="both"/>
        <w:rPr>
          <w:sz w:val="22"/>
        </w:rPr>
      </w:pPr>
      <w:r w:rsidRPr="00D94FD9">
        <w:rPr>
          <w:sz w:val="22"/>
        </w:rPr>
        <w:t xml:space="preserve">Knowledge </w:t>
      </w:r>
      <w:r>
        <w:rPr>
          <w:sz w:val="22"/>
        </w:rPr>
        <w:t xml:space="preserve">of existing SCN capacity building engagement in </w:t>
      </w:r>
      <w:r w:rsidR="00C25EA1">
        <w:rPr>
          <w:sz w:val="22"/>
        </w:rPr>
        <w:t>East and Southern Africa;</w:t>
      </w:r>
    </w:p>
    <w:p w:rsidR="00046147" w:rsidP="00046147" w:rsidRDefault="00046147" w14:paraId="233B3579" w14:textId="57518875">
      <w:pPr>
        <w:pStyle w:val="ListParagraph"/>
        <w:numPr>
          <w:ilvl w:val="0"/>
          <w:numId w:val="24"/>
        </w:numPr>
        <w:jc w:val="both"/>
        <w:rPr>
          <w:sz w:val="22"/>
        </w:rPr>
      </w:pPr>
      <w:r>
        <w:rPr>
          <w:sz w:val="22"/>
        </w:rPr>
        <w:t>Already existing relationships with local governments and civil society organisations in the three regions.</w:t>
      </w:r>
    </w:p>
    <w:p w:rsidR="00046147" w:rsidP="00046147" w:rsidRDefault="00046147" w14:paraId="6DECCC4A" w14:textId="0C2DCEDC">
      <w:pPr>
        <w:jc w:val="both"/>
        <w:rPr>
          <w:sz w:val="22"/>
        </w:rPr>
      </w:pPr>
    </w:p>
    <w:p w:rsidR="00046147" w:rsidP="00D064F9" w:rsidRDefault="001969AA" w14:paraId="54657EA0" w14:textId="40341D4D">
      <w:pPr>
        <w:pStyle w:val="Heading4"/>
        <w:numPr>
          <w:ilvl w:val="0"/>
          <w:numId w:val="33"/>
        </w:numPr>
      </w:pPr>
      <w:r>
        <w:t>Financial management capacities (</w:t>
      </w:r>
      <w:r w:rsidR="00505A32">
        <w:t>500</w:t>
      </w:r>
      <w:r>
        <w:t xml:space="preserve"> words maximum)</w:t>
      </w:r>
    </w:p>
    <w:p w:rsidR="001969AA" w:rsidP="001969AA" w:rsidRDefault="001969AA" w14:paraId="161B8482" w14:textId="135AC05D"/>
    <w:p w:rsidR="001969AA" w:rsidP="001969AA" w:rsidRDefault="001969AA" w14:paraId="544FBD70" w14:textId="2C569782">
      <w:pPr>
        <w:rPr>
          <w:sz w:val="22"/>
          <w:szCs w:val="22"/>
        </w:rPr>
      </w:pPr>
      <w:r>
        <w:rPr>
          <w:sz w:val="22"/>
          <w:szCs w:val="22"/>
        </w:rPr>
        <w:t xml:space="preserve">Please </w:t>
      </w:r>
      <w:r w:rsidRPr="213C45B5">
        <w:rPr>
          <w:sz w:val="22"/>
          <w:szCs w:val="22"/>
        </w:rPr>
        <w:t xml:space="preserve">demonstrate </w:t>
      </w:r>
      <w:r>
        <w:rPr>
          <w:sz w:val="22"/>
          <w:szCs w:val="22"/>
        </w:rPr>
        <w:t>your organisation’s</w:t>
      </w:r>
      <w:r w:rsidRPr="213C45B5">
        <w:rPr>
          <w:sz w:val="22"/>
          <w:szCs w:val="22"/>
        </w:rPr>
        <w:t xml:space="preserve"> ability to manage budgets up to </w:t>
      </w:r>
      <w:r w:rsidR="00C25EA1">
        <w:rPr>
          <w:rFonts w:cstheme="minorHAnsi"/>
          <w:sz w:val="22"/>
          <w:szCs w:val="22"/>
        </w:rPr>
        <w:t>€</w:t>
      </w:r>
      <w:r w:rsidR="00C25EA1">
        <w:rPr>
          <w:sz w:val="22"/>
          <w:szCs w:val="22"/>
        </w:rPr>
        <w:t>1,000,000.00</w:t>
      </w:r>
      <w:r w:rsidRPr="213C45B5">
        <w:rPr>
          <w:sz w:val="22"/>
          <w:szCs w:val="22"/>
        </w:rPr>
        <w:t xml:space="preserve"> in order to give confidence </w:t>
      </w:r>
      <w:r w:rsidR="001134F9">
        <w:rPr>
          <w:sz w:val="22"/>
          <w:szCs w:val="22"/>
        </w:rPr>
        <w:t>in your</w:t>
      </w:r>
      <w:r w:rsidRPr="213C45B5">
        <w:rPr>
          <w:sz w:val="22"/>
          <w:szCs w:val="22"/>
        </w:rPr>
        <w:t xml:space="preserve"> capability to manage such a level of funding</w:t>
      </w:r>
      <w:r w:rsidR="001134F9">
        <w:rPr>
          <w:sz w:val="22"/>
          <w:szCs w:val="22"/>
        </w:rPr>
        <w:t>,</w:t>
      </w:r>
      <w:r w:rsidRPr="213C45B5">
        <w:rPr>
          <w:sz w:val="22"/>
          <w:szCs w:val="22"/>
        </w:rPr>
        <w:t xml:space="preserve"> if required to. </w:t>
      </w:r>
      <w:r w:rsidR="001134F9">
        <w:rPr>
          <w:sz w:val="22"/>
          <w:szCs w:val="22"/>
        </w:rPr>
        <w:t>S</w:t>
      </w:r>
      <w:r w:rsidRPr="1F453F8F">
        <w:rPr>
          <w:sz w:val="22"/>
          <w:szCs w:val="22"/>
        </w:rPr>
        <w:t xml:space="preserve">et out how </w:t>
      </w:r>
      <w:r w:rsidR="001134F9">
        <w:rPr>
          <w:sz w:val="22"/>
          <w:szCs w:val="22"/>
        </w:rPr>
        <w:t xml:space="preserve">you </w:t>
      </w:r>
      <w:r w:rsidRPr="1F453F8F">
        <w:rPr>
          <w:sz w:val="22"/>
          <w:szCs w:val="22"/>
        </w:rPr>
        <w:t xml:space="preserve">will ensure that funds provided by the SCN/ISD will be managed responsibly and transparently, with full accountability to SCN/ISD and our donors as required. Applicants should set out their policies for avoiding financial misconduct, fraud or corruption in relation to this potential award from the SCN.  </w:t>
      </w:r>
    </w:p>
    <w:p w:rsidR="001969AA" w:rsidP="001969AA" w:rsidRDefault="001969AA" w14:paraId="1B926FDA" w14:textId="5D2928BF"/>
    <w:p w:rsidR="001134F9" w:rsidP="00D064F9" w:rsidRDefault="001134F9" w14:paraId="0F0D2006" w14:textId="6E309AE3">
      <w:pPr>
        <w:pStyle w:val="Heading4"/>
        <w:numPr>
          <w:ilvl w:val="0"/>
          <w:numId w:val="33"/>
        </w:numPr>
      </w:pPr>
      <w:r>
        <w:t>Organisational processes, policies and guidelines (</w:t>
      </w:r>
      <w:r w:rsidR="00505A32">
        <w:t>750</w:t>
      </w:r>
      <w:r>
        <w:t xml:space="preserve"> words maximum)</w:t>
      </w:r>
    </w:p>
    <w:p w:rsidR="001134F9" w:rsidP="001134F9" w:rsidRDefault="001134F9" w14:paraId="300DC92D" w14:textId="1BEBA103"/>
    <w:p w:rsidR="001134F9" w:rsidP="001134F9" w:rsidRDefault="001134F9" w14:paraId="398CA584" w14:textId="368C3129">
      <w:pPr>
        <w:rPr>
          <w:sz w:val="22"/>
          <w:szCs w:val="22"/>
        </w:rPr>
      </w:pPr>
      <w:r>
        <w:rPr>
          <w:sz w:val="22"/>
        </w:rPr>
        <w:t xml:space="preserve">Please describe your organisation’s processes and policies </w:t>
      </w:r>
      <w:r w:rsidRPr="213C45B5">
        <w:rPr>
          <w:sz w:val="22"/>
          <w:szCs w:val="22"/>
        </w:rPr>
        <w:t xml:space="preserve">that will make it compliant with </w:t>
      </w:r>
      <w:r w:rsidR="00C25EA1">
        <w:rPr>
          <w:sz w:val="22"/>
          <w:szCs w:val="22"/>
        </w:rPr>
        <w:t>all relevant EU regulations</w:t>
      </w:r>
      <w:r w:rsidRPr="213C45B5">
        <w:rPr>
          <w:sz w:val="22"/>
          <w:szCs w:val="22"/>
        </w:rPr>
        <w:t xml:space="preserve">. </w:t>
      </w:r>
      <w:r>
        <w:rPr>
          <w:sz w:val="22"/>
          <w:szCs w:val="22"/>
        </w:rPr>
        <w:t>Please also share o</w:t>
      </w:r>
      <w:r w:rsidRPr="213C45B5">
        <w:rPr>
          <w:sz w:val="22"/>
          <w:szCs w:val="22"/>
        </w:rPr>
        <w:t>ther</w:t>
      </w:r>
      <w:r>
        <w:rPr>
          <w:sz w:val="22"/>
          <w:szCs w:val="22"/>
        </w:rPr>
        <w:t xml:space="preserve"> essential</w:t>
      </w:r>
      <w:r w:rsidRPr="213C45B5">
        <w:rPr>
          <w:sz w:val="22"/>
          <w:szCs w:val="22"/>
        </w:rPr>
        <w:t xml:space="preserve"> policies and guidance on issues such as human rights, gender and diversity, capacity development, conflict sensitive approaches and do no harm principles</w:t>
      </w:r>
      <w:r>
        <w:rPr>
          <w:sz w:val="22"/>
          <w:szCs w:val="22"/>
        </w:rPr>
        <w:t>.</w:t>
      </w:r>
    </w:p>
    <w:p w:rsidR="001134F9" w:rsidP="001134F9" w:rsidRDefault="001134F9" w14:paraId="29867ED7" w14:textId="27BCCA29">
      <w:pPr>
        <w:rPr>
          <w:sz w:val="22"/>
        </w:rPr>
      </w:pPr>
    </w:p>
    <w:p w:rsidR="001134F9" w:rsidP="001134F9" w:rsidRDefault="001134F9" w14:paraId="10A44863" w14:textId="6FABAA54">
      <w:pPr>
        <w:pStyle w:val="Heading3"/>
        <w:numPr>
          <w:ilvl w:val="0"/>
          <w:numId w:val="26"/>
        </w:numPr>
      </w:pPr>
      <w:r>
        <w:t xml:space="preserve"> Relevant Institutional Experience</w:t>
      </w:r>
    </w:p>
    <w:p w:rsidR="001134F9" w:rsidP="001134F9" w:rsidRDefault="001134F9" w14:paraId="27B2514D" w14:textId="7EE5C951"/>
    <w:p w:rsidRPr="001134F9" w:rsidR="001134F9" w:rsidP="001134F9" w:rsidRDefault="001134F9" w14:paraId="50691A2B" w14:textId="11F17A24">
      <w:r w:rsidRPr="001134F9">
        <w:rPr>
          <w:sz w:val="22"/>
        </w:rPr>
        <w:t xml:space="preserve">Please list </w:t>
      </w:r>
      <w:r>
        <w:rPr>
          <w:sz w:val="22"/>
          <w:szCs w:val="22"/>
        </w:rPr>
        <w:t xml:space="preserve">a </w:t>
      </w:r>
      <w:r w:rsidR="00F41022">
        <w:rPr>
          <w:sz w:val="22"/>
          <w:szCs w:val="22"/>
          <w:u w:val="single"/>
        </w:rPr>
        <w:t>total of three relevant project</w:t>
      </w:r>
      <w:r>
        <w:rPr>
          <w:sz w:val="22"/>
          <w:szCs w:val="22"/>
        </w:rPr>
        <w:t xml:space="preserve"> to demonstrate the breath of your organisation’s network and </w:t>
      </w:r>
      <w:r w:rsidR="00E27AFB">
        <w:rPr>
          <w:sz w:val="22"/>
          <w:szCs w:val="22"/>
        </w:rPr>
        <w:t>experience</w:t>
      </w:r>
      <w:r>
        <w:rPr>
          <w:sz w:val="22"/>
          <w:szCs w:val="22"/>
        </w:rPr>
        <w:t xml:space="preserve"> which will allow you to successfully carry out the tasks outlined in this tender. Please include the name of the project, value of the award, granting authority (donor), implementation period and a short description (no more than 2</w:t>
      </w:r>
      <w:r w:rsidR="00D044E1">
        <w:rPr>
          <w:sz w:val="22"/>
          <w:szCs w:val="22"/>
        </w:rPr>
        <w:t>5</w:t>
      </w:r>
      <w:r>
        <w:rPr>
          <w:sz w:val="22"/>
          <w:szCs w:val="22"/>
        </w:rPr>
        <w:t xml:space="preserve">0 words) of the project. Do not include projects that have been completed more than three years ago. </w:t>
      </w:r>
    </w:p>
    <w:p w:rsidRPr="00046147" w:rsidR="00A67AF9" w:rsidP="00046147" w:rsidRDefault="00A67AF9" w14:paraId="77D3084B" w14:textId="77777777">
      <w:pPr>
        <w:ind w:left="360"/>
        <w:rPr>
          <w:sz w:val="22"/>
          <w:lang w:eastAsia="en-GB"/>
        </w:rPr>
      </w:pPr>
    </w:p>
    <w:p w:rsidR="003A531D" w:rsidP="00763F84" w:rsidRDefault="005A6711" w14:paraId="416B727F" w14:textId="718D1479">
      <w:pPr>
        <w:pStyle w:val="Heading3"/>
        <w:numPr>
          <w:ilvl w:val="0"/>
          <w:numId w:val="26"/>
        </w:numPr>
      </w:pPr>
      <w:r>
        <w:t xml:space="preserve">Strategic Approach </w:t>
      </w:r>
      <w:r w:rsidR="00D044E1">
        <w:t xml:space="preserve">and Workplan </w:t>
      </w:r>
    </w:p>
    <w:p w:rsidR="00D044E1" w:rsidP="00D044E1" w:rsidRDefault="00D044E1" w14:paraId="4C5769D5" w14:textId="14326E54"/>
    <w:p w:rsidR="00D044E1" w:rsidP="00D064F9" w:rsidRDefault="00D044E1" w14:paraId="6DBF533F" w14:textId="542D72AD">
      <w:pPr>
        <w:pStyle w:val="Heading4"/>
        <w:numPr>
          <w:ilvl w:val="0"/>
          <w:numId w:val="34"/>
        </w:numPr>
      </w:pPr>
      <w:r>
        <w:lastRenderedPageBreak/>
        <w:t>Strategic approach (</w:t>
      </w:r>
      <w:r w:rsidR="00505A32">
        <w:t>2</w:t>
      </w:r>
      <w:r>
        <w:t>,000 words maximum)</w:t>
      </w:r>
    </w:p>
    <w:p w:rsidRPr="00D044E1" w:rsidR="00D044E1" w:rsidP="00D044E1" w:rsidRDefault="00D044E1" w14:paraId="483F9027" w14:textId="77777777"/>
    <w:p w:rsidRPr="00E92E73" w:rsidR="003A531D" w:rsidP="003A531D" w:rsidRDefault="003A531D" w14:paraId="4E0752C8" w14:textId="63D7A3D1">
      <w:pPr>
        <w:jc w:val="both"/>
        <w:rPr>
          <w:sz w:val="22"/>
          <w:szCs w:val="23"/>
        </w:rPr>
      </w:pPr>
      <w:r w:rsidRPr="00E92E73">
        <w:rPr>
          <w:sz w:val="22"/>
          <w:szCs w:val="23"/>
        </w:rPr>
        <w:t xml:space="preserve">Please provide a description of your organisation’s approach that will allow the </w:t>
      </w:r>
      <w:r w:rsidR="00C25EA1">
        <w:rPr>
          <w:sz w:val="22"/>
          <w:szCs w:val="23"/>
        </w:rPr>
        <w:t>SCN</w:t>
      </w:r>
      <w:r w:rsidRPr="00E92E73">
        <w:rPr>
          <w:sz w:val="22"/>
          <w:szCs w:val="23"/>
        </w:rPr>
        <w:t xml:space="preserve"> to best position itself to serve the needs and priorities of cities, facilitate peer leaning, elevate city voices in national/regional/global frameworks, and build partnerships and synergies with relevant local organisations, national stakeholders and multilateral organisations. This should prioritise </w:t>
      </w:r>
      <w:r w:rsidR="00C25EA1">
        <w:rPr>
          <w:sz w:val="22"/>
          <w:szCs w:val="23"/>
        </w:rPr>
        <w:t>ESA</w:t>
      </w:r>
      <w:r w:rsidRPr="00E92E73">
        <w:rPr>
          <w:sz w:val="22"/>
          <w:szCs w:val="23"/>
        </w:rPr>
        <w:t xml:space="preserve"> Regional Hub engagement efforts in </w:t>
      </w:r>
      <w:r w:rsidRPr="00E92E73" w:rsidR="00CA2876">
        <w:rPr>
          <w:sz w:val="22"/>
          <w:szCs w:val="23"/>
        </w:rPr>
        <w:t>during the duration of this project</w:t>
      </w:r>
      <w:r w:rsidRPr="00E92E73">
        <w:rPr>
          <w:sz w:val="22"/>
          <w:szCs w:val="23"/>
        </w:rPr>
        <w:t>. It should include the following sections:</w:t>
      </w:r>
    </w:p>
    <w:p w:rsidRPr="00E92E73" w:rsidR="00CA2876" w:rsidP="003A531D" w:rsidRDefault="00CA2876" w14:paraId="12FFCBA8" w14:textId="77777777">
      <w:pPr>
        <w:jc w:val="both"/>
        <w:rPr>
          <w:sz w:val="22"/>
          <w:szCs w:val="23"/>
        </w:rPr>
      </w:pPr>
    </w:p>
    <w:p w:rsidRPr="00A94D41" w:rsidR="00CA2876" w:rsidP="00A94D41" w:rsidRDefault="00CA2876" w14:paraId="2D5F0F5F" w14:textId="3C57359A">
      <w:pPr>
        <w:pStyle w:val="ListParagraph"/>
        <w:numPr>
          <w:ilvl w:val="0"/>
          <w:numId w:val="27"/>
        </w:numPr>
        <w:rPr>
          <w:b/>
          <w:sz w:val="22"/>
          <w:szCs w:val="23"/>
        </w:rPr>
      </w:pPr>
      <w:r w:rsidRPr="00A94D41">
        <w:rPr>
          <w:b/>
          <w:sz w:val="22"/>
          <w:szCs w:val="23"/>
        </w:rPr>
        <w:t>Background (</w:t>
      </w:r>
      <w:r w:rsidRPr="00A94D41">
        <w:rPr>
          <w:rFonts w:ascii="Times New Roman" w:hAnsi="Times New Roman"/>
          <w:b/>
          <w:sz w:val="22"/>
          <w:szCs w:val="23"/>
        </w:rPr>
        <w:t>⁓</w:t>
      </w:r>
      <w:r w:rsidRPr="00A94D41">
        <w:rPr>
          <w:b/>
          <w:sz w:val="22"/>
          <w:szCs w:val="23"/>
        </w:rPr>
        <w:t>15%)</w:t>
      </w:r>
    </w:p>
    <w:p w:rsidRPr="00E92E73" w:rsidR="00CA2876" w:rsidP="00CA2876" w:rsidRDefault="00CA2876" w14:paraId="32DD74F9" w14:textId="77777777">
      <w:pPr>
        <w:rPr>
          <w:sz w:val="22"/>
          <w:szCs w:val="23"/>
        </w:rPr>
      </w:pPr>
      <w:bookmarkStart w:name="_GoBack" w:id="1"/>
      <w:bookmarkEnd w:id="1"/>
    </w:p>
    <w:p w:rsidRPr="00E92E73" w:rsidR="00CA2876" w:rsidP="00CA2876" w:rsidRDefault="00CA2876" w14:paraId="74DD368A" w14:textId="2DED53B6">
      <w:pPr>
        <w:rPr>
          <w:sz w:val="22"/>
          <w:szCs w:val="23"/>
        </w:rPr>
      </w:pPr>
      <w:r w:rsidRPr="00E92E73">
        <w:rPr>
          <w:sz w:val="22"/>
          <w:szCs w:val="23"/>
        </w:rPr>
        <w:t xml:space="preserve">This section should provide a short overview </w:t>
      </w:r>
      <w:r w:rsidRPr="00E92E73">
        <w:rPr>
          <w:sz w:val="22"/>
          <w:szCs w:val="23"/>
          <w:lang w:val="sr-Latn-RS"/>
        </w:rPr>
        <w:t xml:space="preserve">of the </w:t>
      </w:r>
      <w:r w:rsidR="00C25EA1">
        <w:rPr>
          <w:sz w:val="22"/>
          <w:szCs w:val="23"/>
          <w:lang w:val="sr-Latn-RS"/>
        </w:rPr>
        <w:t>SCN</w:t>
      </w:r>
      <w:r w:rsidRPr="00E92E73">
        <w:rPr>
          <w:sz w:val="22"/>
          <w:szCs w:val="23"/>
          <w:lang w:val="sr-Latn-RS"/>
        </w:rPr>
        <w:t xml:space="preserve"> and its work in </w:t>
      </w:r>
      <w:r w:rsidR="00C25EA1">
        <w:rPr>
          <w:sz w:val="22"/>
          <w:szCs w:val="23"/>
          <w:lang w:val="sr-Latn-RS"/>
        </w:rPr>
        <w:t>the ESA region.</w:t>
      </w:r>
      <w:r w:rsidRPr="00E92E73">
        <w:rPr>
          <w:sz w:val="22"/>
          <w:szCs w:val="23"/>
          <w:lang w:val="sr-Latn-RS"/>
        </w:rPr>
        <w:t xml:space="preserve"> </w:t>
      </w:r>
      <w:r w:rsidRPr="00E92E73">
        <w:rPr>
          <w:sz w:val="22"/>
          <w:szCs w:val="23"/>
        </w:rPr>
        <w:t>It should include</w:t>
      </w:r>
      <w:r w:rsidRPr="00E92E73">
        <w:rPr>
          <w:sz w:val="22"/>
          <w:szCs w:val="23"/>
          <w:lang w:val="sr-Latn-RS"/>
        </w:rPr>
        <w:t>:</w:t>
      </w:r>
    </w:p>
    <w:p w:rsidRPr="00E92E73" w:rsidR="00CA2876" w:rsidP="00CA2876" w:rsidRDefault="00CA2876" w14:paraId="65825447" w14:textId="77777777">
      <w:pPr>
        <w:rPr>
          <w:sz w:val="22"/>
          <w:szCs w:val="23"/>
        </w:rPr>
      </w:pPr>
    </w:p>
    <w:p w:rsidRPr="00E92E73" w:rsidR="00CA2876" w:rsidP="00CA2876" w:rsidRDefault="00CA2876" w14:paraId="53E80348" w14:textId="77777777">
      <w:pPr>
        <w:pStyle w:val="ListParagraph"/>
        <w:numPr>
          <w:ilvl w:val="0"/>
          <w:numId w:val="20"/>
        </w:numPr>
        <w:spacing w:after="200" w:line="276" w:lineRule="auto"/>
        <w:jc w:val="both"/>
        <w:rPr>
          <w:sz w:val="22"/>
          <w:szCs w:val="23"/>
        </w:rPr>
      </w:pPr>
      <w:r w:rsidRPr="00E92E73">
        <w:rPr>
          <w:sz w:val="22"/>
          <w:szCs w:val="23"/>
        </w:rPr>
        <w:t>The SCN’s mission, objectives and fundamental principles;</w:t>
      </w:r>
    </w:p>
    <w:p w:rsidRPr="00E92E73" w:rsidR="00CA2876" w:rsidP="00CA2876" w:rsidRDefault="00CA2876" w14:paraId="06D2B2AF" w14:textId="7EEF88C2">
      <w:pPr>
        <w:pStyle w:val="ListParagraph"/>
        <w:numPr>
          <w:ilvl w:val="0"/>
          <w:numId w:val="20"/>
        </w:numPr>
        <w:spacing w:after="200" w:line="276" w:lineRule="auto"/>
        <w:jc w:val="both"/>
        <w:rPr>
          <w:sz w:val="22"/>
          <w:szCs w:val="23"/>
        </w:rPr>
      </w:pPr>
      <w:r w:rsidRPr="00E92E73">
        <w:rPr>
          <w:sz w:val="22"/>
          <w:szCs w:val="23"/>
        </w:rPr>
        <w:t xml:space="preserve">The SCN’s </w:t>
      </w:r>
      <w:r w:rsidR="00C25EA1">
        <w:rPr>
          <w:sz w:val="22"/>
          <w:szCs w:val="23"/>
        </w:rPr>
        <w:t>ESA</w:t>
      </w:r>
      <w:r w:rsidRPr="00E92E73">
        <w:rPr>
          <w:sz w:val="22"/>
          <w:szCs w:val="23"/>
        </w:rPr>
        <w:t xml:space="preserve"> portfolio, including:</w:t>
      </w:r>
    </w:p>
    <w:p w:rsidRPr="00E92E73" w:rsidR="00CA2876" w:rsidP="00CA2876" w:rsidRDefault="00CA2876" w14:paraId="5C1D88AA" w14:textId="77777777">
      <w:pPr>
        <w:pStyle w:val="ListParagraph"/>
        <w:numPr>
          <w:ilvl w:val="1"/>
          <w:numId w:val="20"/>
        </w:numPr>
        <w:spacing w:after="200" w:line="276" w:lineRule="auto"/>
        <w:jc w:val="both"/>
        <w:rPr>
          <w:sz w:val="22"/>
          <w:szCs w:val="23"/>
        </w:rPr>
      </w:pPr>
      <w:r w:rsidRPr="00E92E73">
        <w:rPr>
          <w:sz w:val="22"/>
          <w:szCs w:val="23"/>
        </w:rPr>
        <w:t>An overview of the SCN’s membership in the region; and</w:t>
      </w:r>
    </w:p>
    <w:p w:rsidRPr="00E92E73" w:rsidR="00CA2876" w:rsidP="00CA2876" w:rsidRDefault="00CA2876" w14:paraId="7410B839" w14:textId="6D4E1CAE">
      <w:pPr>
        <w:pStyle w:val="ListParagraph"/>
        <w:numPr>
          <w:ilvl w:val="1"/>
          <w:numId w:val="20"/>
        </w:numPr>
        <w:spacing w:after="200" w:line="276" w:lineRule="auto"/>
        <w:jc w:val="both"/>
        <w:rPr>
          <w:sz w:val="22"/>
          <w:szCs w:val="22"/>
        </w:rPr>
      </w:pPr>
      <w:r w:rsidRPr="724EB108" w:rsidR="00CA2876">
        <w:rPr>
          <w:sz w:val="22"/>
          <w:szCs w:val="22"/>
        </w:rPr>
        <w:t xml:space="preserve">Short overview of the SCN’s deep-dive work in the region, mainly through its </w:t>
      </w:r>
      <w:r w:rsidRPr="724EB108" w:rsidR="49E4CA67">
        <w:rPr>
          <w:sz w:val="22"/>
          <w:szCs w:val="22"/>
        </w:rPr>
        <w:t>multi-stakeholder</w:t>
      </w:r>
      <w:r w:rsidRPr="724EB108" w:rsidR="00CA2876">
        <w:rPr>
          <w:sz w:val="22"/>
          <w:szCs w:val="22"/>
        </w:rPr>
        <w:t xml:space="preserve"> engagement, Local Partnership Grants and Online Extremism mapping and the implications this work has for regional engagement. </w:t>
      </w:r>
    </w:p>
    <w:p w:rsidRPr="00E92E73" w:rsidR="00CA2876" w:rsidP="00CA2876" w:rsidRDefault="00CA2876" w14:paraId="40785413" w14:textId="77777777">
      <w:pPr>
        <w:pStyle w:val="ListParagraph"/>
        <w:spacing w:after="200" w:line="276" w:lineRule="auto"/>
        <w:jc w:val="both"/>
        <w:rPr>
          <w:sz w:val="22"/>
          <w:szCs w:val="23"/>
        </w:rPr>
      </w:pPr>
    </w:p>
    <w:p w:rsidRPr="00A94D41" w:rsidR="00CA2876" w:rsidP="00A94D41" w:rsidRDefault="00CA2876" w14:paraId="633E2FFF" w14:textId="6F2D55BB">
      <w:pPr>
        <w:pStyle w:val="ListParagraph"/>
        <w:numPr>
          <w:ilvl w:val="0"/>
          <w:numId w:val="27"/>
        </w:numPr>
        <w:spacing w:after="200" w:line="276" w:lineRule="auto"/>
        <w:jc w:val="both"/>
        <w:rPr>
          <w:b/>
          <w:sz w:val="22"/>
          <w:szCs w:val="23"/>
        </w:rPr>
      </w:pPr>
      <w:r w:rsidRPr="00A94D41">
        <w:rPr>
          <w:b/>
          <w:sz w:val="22"/>
          <w:szCs w:val="23"/>
        </w:rPr>
        <w:t>The threat environment (</w:t>
      </w:r>
      <w:r w:rsidRPr="00A94D41">
        <w:rPr>
          <w:rFonts w:ascii="Times New Roman" w:hAnsi="Times New Roman"/>
          <w:b/>
          <w:sz w:val="22"/>
          <w:szCs w:val="23"/>
        </w:rPr>
        <w:t>⁓</w:t>
      </w:r>
      <w:r w:rsidRPr="00A94D41">
        <w:rPr>
          <w:rFonts w:cstheme="minorHAnsi"/>
          <w:b/>
          <w:sz w:val="22"/>
          <w:szCs w:val="23"/>
        </w:rPr>
        <w:t>25%)</w:t>
      </w:r>
    </w:p>
    <w:p w:rsidRPr="00E92E73" w:rsidR="00CA2876" w:rsidP="00CA2876" w:rsidRDefault="00CA2876" w14:paraId="63C43455" w14:textId="77777777">
      <w:pPr>
        <w:spacing w:after="200" w:line="276" w:lineRule="auto"/>
        <w:jc w:val="both"/>
        <w:rPr>
          <w:sz w:val="22"/>
          <w:szCs w:val="23"/>
        </w:rPr>
      </w:pPr>
      <w:r w:rsidRPr="00E92E73">
        <w:rPr>
          <w:sz w:val="22"/>
          <w:szCs w:val="23"/>
        </w:rPr>
        <w:t>This section should present key threats and risks associated with extremism, hate and radicalisation experienced by the region. Guiding questions include:</w:t>
      </w:r>
    </w:p>
    <w:p w:rsidRPr="00E92E73" w:rsidR="00CA2876" w:rsidP="00CA2876" w:rsidRDefault="00CA2876" w14:paraId="791893E4" w14:textId="77777777">
      <w:pPr>
        <w:pStyle w:val="ListParagraph"/>
        <w:numPr>
          <w:ilvl w:val="0"/>
          <w:numId w:val="20"/>
        </w:numPr>
        <w:spacing w:after="200" w:line="276" w:lineRule="auto"/>
        <w:jc w:val="both"/>
        <w:rPr>
          <w:sz w:val="22"/>
          <w:szCs w:val="23"/>
        </w:rPr>
      </w:pPr>
      <w:r w:rsidRPr="00E92E73">
        <w:rPr>
          <w:sz w:val="22"/>
          <w:szCs w:val="23"/>
        </w:rPr>
        <w:t>Overview of challenges and drivers that lead to extremism and hate;</w:t>
      </w:r>
    </w:p>
    <w:p w:rsidRPr="00E92E73" w:rsidR="00CA2876" w:rsidP="00CA2876" w:rsidRDefault="00CA2876" w14:paraId="3EEE8B10" w14:textId="32EE0A0F">
      <w:pPr>
        <w:pStyle w:val="ListParagraph"/>
        <w:numPr>
          <w:ilvl w:val="0"/>
          <w:numId w:val="20"/>
        </w:numPr>
        <w:spacing w:after="200" w:line="276" w:lineRule="auto"/>
        <w:jc w:val="both"/>
        <w:rPr>
          <w:sz w:val="22"/>
          <w:szCs w:val="23"/>
        </w:rPr>
      </w:pPr>
      <w:r w:rsidRPr="00E92E73">
        <w:rPr>
          <w:sz w:val="22"/>
          <w:szCs w:val="23"/>
        </w:rPr>
        <w:t xml:space="preserve">Overview of the </w:t>
      </w:r>
      <w:r w:rsidR="00C25EA1">
        <w:rPr>
          <w:sz w:val="22"/>
          <w:szCs w:val="23"/>
        </w:rPr>
        <w:t>regional</w:t>
      </w:r>
      <w:r w:rsidRPr="00E92E73">
        <w:rPr>
          <w:sz w:val="22"/>
          <w:szCs w:val="23"/>
        </w:rPr>
        <w:t xml:space="preserve"> extremist and hate landscape (for example, what are the most prominent forms of extremism, hate groups, far-right/left, foreign terrorist fighters, returnees, (re-)integration, polarising political issues, threats to social cohesion, etc.).</w:t>
      </w:r>
    </w:p>
    <w:p w:rsidRPr="00E92E73" w:rsidR="00CA2876" w:rsidP="00CA2876" w:rsidRDefault="00CA2876" w14:paraId="6059BAC1" w14:textId="2E4CFC71">
      <w:pPr>
        <w:pStyle w:val="ListParagraph"/>
        <w:numPr>
          <w:ilvl w:val="0"/>
          <w:numId w:val="20"/>
        </w:numPr>
        <w:spacing w:after="200" w:line="276" w:lineRule="auto"/>
        <w:jc w:val="both"/>
        <w:rPr>
          <w:sz w:val="22"/>
          <w:szCs w:val="23"/>
        </w:rPr>
      </w:pPr>
      <w:r w:rsidRPr="00E92E73">
        <w:rPr>
          <w:sz w:val="22"/>
          <w:szCs w:val="23"/>
        </w:rPr>
        <w:t>Which of these issues do you believe are the greatest priorities for cities in the region? (E.g.</w:t>
      </w:r>
      <w:r w:rsidRPr="00E92E73" w:rsidR="009064D5">
        <w:rPr>
          <w:sz w:val="22"/>
          <w:szCs w:val="23"/>
        </w:rPr>
        <w:t xml:space="preserve"> </w:t>
      </w:r>
      <w:r w:rsidRPr="00E92E73">
        <w:rPr>
          <w:sz w:val="22"/>
          <w:szCs w:val="23"/>
        </w:rPr>
        <w:t>what are the three topics cities would be most interested in</w:t>
      </w:r>
      <w:r w:rsidRPr="00E92E73" w:rsidR="009064D5">
        <w:rPr>
          <w:sz w:val="22"/>
          <w:szCs w:val="23"/>
        </w:rPr>
        <w:t xml:space="preserve"> that the SCN should consider including in at least one of the regional workshops, or in a regional webinar series?</w:t>
      </w:r>
      <w:r w:rsidRPr="00E92E73">
        <w:rPr>
          <w:sz w:val="22"/>
          <w:szCs w:val="23"/>
        </w:rPr>
        <w:t>)</w:t>
      </w:r>
    </w:p>
    <w:p w:rsidRPr="00E92E73" w:rsidR="00CA2876" w:rsidP="00CA2876" w:rsidRDefault="00CA2876" w14:paraId="6D5E6510" w14:textId="77777777">
      <w:pPr>
        <w:pStyle w:val="ListParagraph"/>
        <w:spacing w:after="200" w:line="276" w:lineRule="auto"/>
        <w:jc w:val="both"/>
        <w:rPr>
          <w:sz w:val="22"/>
          <w:szCs w:val="23"/>
        </w:rPr>
      </w:pPr>
    </w:p>
    <w:p w:rsidRPr="00E92E73" w:rsidR="00CA2876" w:rsidP="00A94D41" w:rsidRDefault="00CA2876" w14:paraId="595806AE" w14:textId="77777777">
      <w:pPr>
        <w:pStyle w:val="ListParagraph"/>
        <w:numPr>
          <w:ilvl w:val="0"/>
          <w:numId w:val="27"/>
        </w:numPr>
        <w:spacing w:after="200" w:line="276" w:lineRule="auto"/>
        <w:jc w:val="both"/>
        <w:rPr>
          <w:b/>
          <w:sz w:val="22"/>
          <w:szCs w:val="23"/>
        </w:rPr>
      </w:pPr>
      <w:r w:rsidRPr="00E92E73">
        <w:rPr>
          <w:b/>
          <w:sz w:val="22"/>
          <w:szCs w:val="23"/>
        </w:rPr>
        <w:t>Effective and Sustainable Regional Engagement (</w:t>
      </w:r>
      <w:r w:rsidRPr="00E92E73">
        <w:rPr>
          <w:rFonts w:ascii="Tahoma" w:hAnsi="Tahoma" w:cs="Tahoma"/>
          <w:sz w:val="22"/>
          <w:szCs w:val="23"/>
        </w:rPr>
        <w:t>⁓</w:t>
      </w:r>
      <w:r w:rsidRPr="00E92E73">
        <w:rPr>
          <w:rFonts w:cstheme="minorHAnsi"/>
          <w:b/>
          <w:sz w:val="22"/>
          <w:szCs w:val="23"/>
        </w:rPr>
        <w:t>60%)</w:t>
      </w:r>
    </w:p>
    <w:p w:rsidRPr="00E92E73" w:rsidR="00CA2876" w:rsidP="00CA2876" w:rsidRDefault="00CA2876" w14:paraId="21052265" w14:textId="0DF59CC0">
      <w:pPr>
        <w:spacing w:after="200" w:line="276" w:lineRule="auto"/>
        <w:jc w:val="both"/>
        <w:rPr>
          <w:sz w:val="22"/>
          <w:szCs w:val="23"/>
        </w:rPr>
      </w:pPr>
      <w:r w:rsidRPr="00E92E73">
        <w:rPr>
          <w:sz w:val="22"/>
          <w:szCs w:val="23"/>
        </w:rPr>
        <w:t>This section of the brief should outline your views on how the SCN</w:t>
      </w:r>
      <w:r w:rsidRPr="00E92E73" w:rsidR="009064D5">
        <w:rPr>
          <w:sz w:val="22"/>
          <w:szCs w:val="23"/>
        </w:rPr>
        <w:t xml:space="preserve">, through its </w:t>
      </w:r>
      <w:r w:rsidR="00C25EA1">
        <w:rPr>
          <w:sz w:val="22"/>
          <w:szCs w:val="23"/>
        </w:rPr>
        <w:t>ESA</w:t>
      </w:r>
      <w:r w:rsidRPr="00E92E73" w:rsidR="009064D5">
        <w:rPr>
          <w:sz w:val="22"/>
          <w:szCs w:val="23"/>
        </w:rPr>
        <w:t xml:space="preserve"> Regional Hub,</w:t>
      </w:r>
      <w:r w:rsidRPr="00E92E73">
        <w:rPr>
          <w:sz w:val="22"/>
          <w:szCs w:val="23"/>
        </w:rPr>
        <w:t xml:space="preserve"> should strengthen its regional city engagement to ensure it is viewed as a credible partner for local governments in facilitating networking and sharing of good practices among cities, providing tailored support and elevating their voices in national, regional and multilateral fora. Questions that should be addressed in the section are: </w:t>
      </w:r>
    </w:p>
    <w:p w:rsidRPr="00E92E73" w:rsidR="00CA2876" w:rsidP="00CA2876" w:rsidRDefault="00CA2876" w14:paraId="5D0546B8" w14:textId="14F2A345">
      <w:pPr>
        <w:pStyle w:val="ListParagraph"/>
        <w:numPr>
          <w:ilvl w:val="0"/>
          <w:numId w:val="21"/>
        </w:numPr>
        <w:spacing w:after="200" w:line="276" w:lineRule="auto"/>
        <w:jc w:val="both"/>
        <w:rPr>
          <w:sz w:val="22"/>
          <w:szCs w:val="22"/>
        </w:rPr>
      </w:pPr>
      <w:r w:rsidRPr="2835FA2D">
        <w:rPr>
          <w:sz w:val="22"/>
          <w:szCs w:val="22"/>
        </w:rPr>
        <w:t xml:space="preserve">What is the role of </w:t>
      </w:r>
      <w:r w:rsidR="00C25EA1">
        <w:rPr>
          <w:sz w:val="22"/>
          <w:szCs w:val="22"/>
        </w:rPr>
        <w:t>cities/municipalities/local governments</w:t>
      </w:r>
      <w:r w:rsidRPr="2835FA2D">
        <w:rPr>
          <w:sz w:val="22"/>
          <w:szCs w:val="22"/>
        </w:rPr>
        <w:t xml:space="preserve"> based on current national P/CVE strategies in </w:t>
      </w:r>
      <w:r w:rsidR="00C25EA1">
        <w:rPr>
          <w:sz w:val="22"/>
          <w:szCs w:val="22"/>
        </w:rPr>
        <w:t>the region</w:t>
      </w:r>
      <w:r w:rsidRPr="2835FA2D">
        <w:rPr>
          <w:sz w:val="22"/>
          <w:szCs w:val="22"/>
        </w:rPr>
        <w:t>? Are municipalities generally aware of this role? Does their role reflect the SCN’s vision on the role of municipalities?</w:t>
      </w:r>
    </w:p>
    <w:p w:rsidRPr="00E92E73" w:rsidR="00CA2876" w:rsidP="00CA2876" w:rsidRDefault="00CA2876" w14:paraId="2E76EC5E" w14:textId="7289363C">
      <w:pPr>
        <w:pStyle w:val="ListParagraph"/>
        <w:numPr>
          <w:ilvl w:val="0"/>
          <w:numId w:val="21"/>
        </w:numPr>
        <w:spacing w:after="200" w:line="276" w:lineRule="auto"/>
        <w:jc w:val="both"/>
        <w:rPr>
          <w:sz w:val="22"/>
          <w:szCs w:val="23"/>
        </w:rPr>
      </w:pPr>
      <w:r w:rsidRPr="00E92E73">
        <w:rPr>
          <w:sz w:val="22"/>
          <w:szCs w:val="23"/>
        </w:rPr>
        <w:t xml:space="preserve">Are </w:t>
      </w:r>
      <w:r w:rsidR="00C25EA1">
        <w:rPr>
          <w:sz w:val="22"/>
          <w:szCs w:val="22"/>
        </w:rPr>
        <w:t>cities/municipalities/local government</w:t>
      </w:r>
      <w:r w:rsidR="00C25EA1">
        <w:rPr>
          <w:sz w:val="22"/>
          <w:szCs w:val="22"/>
        </w:rPr>
        <w:t>s</w:t>
      </w:r>
      <w:r w:rsidRPr="2835FA2D" w:rsidR="00C25EA1">
        <w:rPr>
          <w:sz w:val="22"/>
          <w:szCs w:val="22"/>
        </w:rPr>
        <w:t xml:space="preserve"> </w:t>
      </w:r>
      <w:r w:rsidRPr="00E92E73">
        <w:rPr>
          <w:sz w:val="22"/>
          <w:szCs w:val="23"/>
        </w:rPr>
        <w:t xml:space="preserve">generally engaged in P/CVE? What do you believe will be SCN’s key challenges to establish strong relationships with cities on these issues? What are some of the incentives that the SCN can leverage for engagement? </w:t>
      </w:r>
    </w:p>
    <w:p w:rsidRPr="00E92E73" w:rsidR="009064D5" w:rsidP="009064D5" w:rsidRDefault="00CA2876" w14:paraId="13C9C968" w14:textId="5FB74853">
      <w:pPr>
        <w:pStyle w:val="ListParagraph"/>
        <w:numPr>
          <w:ilvl w:val="0"/>
          <w:numId w:val="21"/>
        </w:numPr>
        <w:spacing w:after="200" w:line="276" w:lineRule="auto"/>
        <w:jc w:val="both"/>
        <w:rPr>
          <w:sz w:val="22"/>
          <w:szCs w:val="23"/>
        </w:rPr>
      </w:pPr>
      <w:r w:rsidRPr="00E92E73">
        <w:rPr>
          <w:sz w:val="22"/>
          <w:szCs w:val="23"/>
        </w:rPr>
        <w:t xml:space="preserve">List </w:t>
      </w:r>
      <w:r w:rsidRPr="00E92E73" w:rsidR="009064D5">
        <w:rPr>
          <w:sz w:val="22"/>
          <w:szCs w:val="23"/>
        </w:rPr>
        <w:t xml:space="preserve">at least </w:t>
      </w:r>
      <w:r w:rsidRPr="00E92E73">
        <w:rPr>
          <w:sz w:val="22"/>
          <w:szCs w:val="23"/>
        </w:rPr>
        <w:t>6 municipalities from the region that you</w:t>
      </w:r>
      <w:r w:rsidRPr="00E92E73" w:rsidR="009064D5">
        <w:rPr>
          <w:sz w:val="22"/>
          <w:szCs w:val="23"/>
        </w:rPr>
        <w:t>r organisation</w:t>
      </w:r>
      <w:r w:rsidRPr="00E92E73">
        <w:rPr>
          <w:sz w:val="22"/>
          <w:szCs w:val="23"/>
        </w:rPr>
        <w:t xml:space="preserve"> believe</w:t>
      </w:r>
      <w:r w:rsidRPr="00E92E73" w:rsidR="009064D5">
        <w:rPr>
          <w:sz w:val="22"/>
          <w:szCs w:val="23"/>
        </w:rPr>
        <w:t>s</w:t>
      </w:r>
      <w:r w:rsidRPr="00E92E73">
        <w:rPr>
          <w:sz w:val="22"/>
          <w:szCs w:val="23"/>
        </w:rPr>
        <w:t xml:space="preserve"> the SCN should prioritise for engagement. Key things to consider are the city’s risk profile, current leadership, and already </w:t>
      </w:r>
      <w:r w:rsidRPr="00E92E73">
        <w:rPr>
          <w:sz w:val="22"/>
          <w:szCs w:val="23"/>
        </w:rPr>
        <w:lastRenderedPageBreak/>
        <w:t xml:space="preserve">existing P/CVE good practices. Please provide reasons for your city choices. You can select municipalities which are already part of the SCN or have had no previous relations with the network.   </w:t>
      </w:r>
    </w:p>
    <w:p w:rsidRPr="00E92E73" w:rsidR="009064D5" w:rsidP="009064D5" w:rsidRDefault="00E92E73" w14:paraId="155E7FA2" w14:textId="5ACCB7F9">
      <w:pPr>
        <w:pStyle w:val="ListParagraph"/>
        <w:numPr>
          <w:ilvl w:val="0"/>
          <w:numId w:val="21"/>
        </w:numPr>
        <w:spacing w:after="200" w:line="276" w:lineRule="auto"/>
        <w:jc w:val="both"/>
        <w:rPr>
          <w:sz w:val="22"/>
          <w:szCs w:val="23"/>
        </w:rPr>
      </w:pPr>
      <w:r>
        <w:rPr>
          <w:sz w:val="22"/>
          <w:szCs w:val="23"/>
        </w:rPr>
        <w:t xml:space="preserve">What </w:t>
      </w:r>
      <w:proofErr w:type="gramStart"/>
      <w:r>
        <w:rPr>
          <w:sz w:val="22"/>
          <w:szCs w:val="23"/>
        </w:rPr>
        <w:t>are</w:t>
      </w:r>
      <w:proofErr w:type="gramEnd"/>
      <w:r>
        <w:rPr>
          <w:sz w:val="22"/>
          <w:szCs w:val="23"/>
        </w:rPr>
        <w:t xml:space="preserve"> the </w:t>
      </w:r>
      <w:r w:rsidR="000F57FE">
        <w:rPr>
          <w:sz w:val="22"/>
          <w:szCs w:val="23"/>
        </w:rPr>
        <w:t>main</w:t>
      </w:r>
      <w:r>
        <w:rPr>
          <w:sz w:val="22"/>
          <w:szCs w:val="23"/>
        </w:rPr>
        <w:t xml:space="preserve"> P/CVE resource and capacity gaps</w:t>
      </w:r>
      <w:r w:rsidR="000F57FE">
        <w:rPr>
          <w:sz w:val="22"/>
          <w:szCs w:val="23"/>
        </w:rPr>
        <w:t xml:space="preserve"> that</w:t>
      </w:r>
      <w:r>
        <w:rPr>
          <w:sz w:val="22"/>
          <w:szCs w:val="23"/>
        </w:rPr>
        <w:t xml:space="preserve"> cities have </w:t>
      </w:r>
      <w:r w:rsidR="000F57FE">
        <w:rPr>
          <w:sz w:val="22"/>
          <w:szCs w:val="23"/>
        </w:rPr>
        <w:t>which can be addressed by</w:t>
      </w:r>
      <w:r>
        <w:rPr>
          <w:sz w:val="22"/>
          <w:szCs w:val="23"/>
        </w:rPr>
        <w:t xml:space="preserve"> the SCN through the Technical Support Fund? </w:t>
      </w:r>
    </w:p>
    <w:p w:rsidRPr="00D044E1" w:rsidR="003A531D" w:rsidP="003A531D" w:rsidRDefault="00CA2876" w14:paraId="6DAB3EE6" w14:textId="34B0EA72">
      <w:pPr>
        <w:pStyle w:val="ListParagraph"/>
        <w:numPr>
          <w:ilvl w:val="0"/>
          <w:numId w:val="21"/>
        </w:numPr>
        <w:spacing w:after="200" w:line="276" w:lineRule="auto"/>
        <w:jc w:val="both"/>
        <w:rPr>
          <w:sz w:val="22"/>
          <w:szCs w:val="23"/>
        </w:rPr>
      </w:pPr>
      <w:r w:rsidRPr="00E92E73">
        <w:rPr>
          <w:sz w:val="22"/>
          <w:szCs w:val="23"/>
        </w:rPr>
        <w:t>Who are the key stakeholders in the region working on P/CVE and related issues that the SCN should engage with? Consider the key national level bodies/agencies/departments are leading counter-extremism efforts per country, as well as key international organisations, multilateral initiatives and CSOs/thinktanks.</w:t>
      </w:r>
    </w:p>
    <w:p w:rsidR="009064D5" w:rsidP="00D064F9" w:rsidRDefault="009064D5" w14:paraId="5F40D1BA" w14:textId="7545ED42">
      <w:pPr>
        <w:pStyle w:val="Heading4"/>
        <w:numPr>
          <w:ilvl w:val="0"/>
          <w:numId w:val="34"/>
        </w:numPr>
        <w:rPr>
          <w:rFonts w:eastAsia="Times New Roman"/>
          <w:lang w:eastAsia="en-GB"/>
        </w:rPr>
      </w:pPr>
      <w:r>
        <w:rPr>
          <w:rFonts w:eastAsia="Times New Roman"/>
          <w:lang w:eastAsia="en-GB"/>
        </w:rPr>
        <w:t>Workplan (1</w:t>
      </w:r>
      <w:r w:rsidR="00D044E1">
        <w:rPr>
          <w:rFonts w:eastAsia="Times New Roman"/>
          <w:lang w:eastAsia="en-GB"/>
        </w:rPr>
        <w:t>-</w:t>
      </w:r>
      <w:r>
        <w:rPr>
          <w:rFonts w:eastAsia="Times New Roman"/>
          <w:lang w:eastAsia="en-GB"/>
        </w:rPr>
        <w:t>page</w:t>
      </w:r>
      <w:r w:rsidR="00D044E1">
        <w:t xml:space="preserve"> maximum</w:t>
      </w:r>
      <w:r>
        <w:rPr>
          <w:rFonts w:eastAsia="Times New Roman"/>
          <w:lang w:eastAsia="en-GB"/>
        </w:rPr>
        <w:t>)</w:t>
      </w:r>
    </w:p>
    <w:p w:rsidR="009064D5" w:rsidP="009064D5" w:rsidRDefault="009064D5" w14:paraId="54BABE29" w14:textId="77777777">
      <w:pPr>
        <w:rPr>
          <w:lang w:eastAsia="en-GB"/>
        </w:rPr>
      </w:pPr>
    </w:p>
    <w:p w:rsidRPr="009064D5" w:rsidR="009064D5" w:rsidP="2835FA2D" w:rsidRDefault="009064D5" w14:paraId="1B1E12D3" w14:textId="75F84293">
      <w:pPr>
        <w:rPr>
          <w:sz w:val="22"/>
          <w:szCs w:val="22"/>
          <w:lang w:eastAsia="en-GB"/>
        </w:rPr>
      </w:pPr>
      <w:r w:rsidRPr="2835FA2D">
        <w:rPr>
          <w:sz w:val="22"/>
          <w:szCs w:val="22"/>
          <w:lang w:eastAsia="en-GB"/>
        </w:rPr>
        <w:t>Please provide an overall workplan for your project based on the deliverables and milestones mentioned in the RFP. Using a table / Gantt chart format, please list the following for each project activity:</w:t>
      </w:r>
    </w:p>
    <w:p w:rsidRPr="009064D5" w:rsidR="009064D5" w:rsidP="009064D5" w:rsidRDefault="009064D5" w14:paraId="6BC4D9A7" w14:textId="77777777">
      <w:pPr>
        <w:pStyle w:val="ListParagraph"/>
        <w:numPr>
          <w:ilvl w:val="0"/>
          <w:numId w:val="23"/>
        </w:numPr>
        <w:rPr>
          <w:sz w:val="22"/>
          <w:lang w:eastAsia="en-GB"/>
        </w:rPr>
      </w:pPr>
      <w:r w:rsidRPr="009064D5">
        <w:rPr>
          <w:sz w:val="22"/>
          <w:lang w:eastAsia="en-GB"/>
        </w:rPr>
        <w:t>Very brief description</w:t>
      </w:r>
    </w:p>
    <w:p w:rsidRPr="009064D5" w:rsidR="009064D5" w:rsidP="009064D5" w:rsidRDefault="009064D5" w14:paraId="79DED3ED" w14:textId="77777777">
      <w:pPr>
        <w:pStyle w:val="ListParagraph"/>
        <w:numPr>
          <w:ilvl w:val="0"/>
          <w:numId w:val="23"/>
        </w:numPr>
        <w:rPr>
          <w:sz w:val="22"/>
          <w:lang w:eastAsia="en-GB"/>
        </w:rPr>
      </w:pPr>
      <w:r w:rsidRPr="009064D5">
        <w:rPr>
          <w:sz w:val="22"/>
          <w:lang w:eastAsia="en-GB"/>
        </w:rPr>
        <w:t>Estimated dates of activity</w:t>
      </w:r>
    </w:p>
    <w:p w:rsidR="009064D5" w:rsidP="009064D5" w:rsidRDefault="009064D5" w14:paraId="74751977" w14:textId="021EF381">
      <w:pPr>
        <w:pStyle w:val="ListParagraph"/>
        <w:numPr>
          <w:ilvl w:val="0"/>
          <w:numId w:val="23"/>
        </w:numPr>
        <w:rPr>
          <w:sz w:val="22"/>
          <w:lang w:eastAsia="en-GB"/>
        </w:rPr>
      </w:pPr>
      <w:r w:rsidRPr="009064D5">
        <w:rPr>
          <w:sz w:val="22"/>
          <w:lang w:eastAsia="en-GB"/>
        </w:rPr>
        <w:t>Milestones</w:t>
      </w:r>
    </w:p>
    <w:p w:rsidR="00D044E1" w:rsidP="00D044E1" w:rsidRDefault="00D044E1" w14:paraId="78705867" w14:textId="5B287095">
      <w:pPr>
        <w:rPr>
          <w:sz w:val="22"/>
          <w:lang w:eastAsia="en-GB"/>
        </w:rPr>
      </w:pPr>
    </w:p>
    <w:p w:rsidR="00D044E1" w:rsidP="00D064F9" w:rsidRDefault="00D044E1" w14:paraId="3973EA68" w14:textId="50F5EC01">
      <w:pPr>
        <w:pStyle w:val="Heading4"/>
        <w:numPr>
          <w:ilvl w:val="0"/>
          <w:numId w:val="34"/>
        </w:numPr>
        <w:rPr>
          <w:lang w:eastAsia="en-GB"/>
        </w:rPr>
      </w:pPr>
      <w:r>
        <w:rPr>
          <w:lang w:eastAsia="en-GB"/>
        </w:rPr>
        <w:t>Risks (1-page maximum)</w:t>
      </w:r>
    </w:p>
    <w:p w:rsidR="00D044E1" w:rsidP="00D044E1" w:rsidRDefault="00D044E1" w14:paraId="173D2C07" w14:textId="77777777">
      <w:pPr>
        <w:rPr>
          <w:rFonts w:eastAsia="Times New Roman" w:cs="Times New Roman"/>
          <w:color w:val="5B6670" w:themeColor="accent2"/>
          <w:sz w:val="22"/>
          <w:szCs w:val="22"/>
          <w:lang w:eastAsia="en-GB"/>
        </w:rPr>
      </w:pPr>
    </w:p>
    <w:p w:rsidRPr="000B123A" w:rsidR="00AA6159" w:rsidP="00AA6159" w:rsidRDefault="00D044E1" w14:paraId="2C6B4DC6" w14:textId="31D940A8">
      <w:pPr>
        <w:rPr>
          <w:sz w:val="22"/>
        </w:rPr>
      </w:pPr>
      <w:r w:rsidRPr="002B5837">
        <w:rPr>
          <w:rFonts w:eastAsia="Times New Roman" w:cs="Times New Roman"/>
          <w:color w:val="5B6670" w:themeColor="accent2"/>
          <w:sz w:val="22"/>
          <w:szCs w:val="22"/>
          <w:lang w:eastAsia="en-GB"/>
        </w:rPr>
        <w:t xml:space="preserve">Please list </w:t>
      </w:r>
      <w:r w:rsidR="00AA6159">
        <w:rPr>
          <w:sz w:val="22"/>
          <w:szCs w:val="22"/>
        </w:rPr>
        <w:t xml:space="preserve">out </w:t>
      </w:r>
      <w:r w:rsidRPr="213C45B5" w:rsidR="00AA6159">
        <w:rPr>
          <w:sz w:val="22"/>
          <w:szCs w:val="22"/>
        </w:rPr>
        <w:t xml:space="preserve">the </w:t>
      </w:r>
      <w:r w:rsidR="00AA6159">
        <w:rPr>
          <w:sz w:val="22"/>
          <w:szCs w:val="22"/>
        </w:rPr>
        <w:t xml:space="preserve">challenges and </w:t>
      </w:r>
      <w:r w:rsidRPr="213C45B5" w:rsidR="00AA6159">
        <w:rPr>
          <w:sz w:val="22"/>
          <w:szCs w:val="22"/>
        </w:rPr>
        <w:t xml:space="preserve">risks </w:t>
      </w:r>
      <w:r w:rsidR="00AA6159">
        <w:rPr>
          <w:sz w:val="22"/>
          <w:szCs w:val="22"/>
        </w:rPr>
        <w:t>your organisation</w:t>
      </w:r>
      <w:r w:rsidRPr="213C45B5" w:rsidR="00AA6159">
        <w:rPr>
          <w:sz w:val="22"/>
          <w:szCs w:val="22"/>
        </w:rPr>
        <w:t xml:space="preserve"> anticipate</w:t>
      </w:r>
      <w:r w:rsidR="00AA6159">
        <w:rPr>
          <w:sz w:val="22"/>
          <w:szCs w:val="22"/>
        </w:rPr>
        <w:t>s</w:t>
      </w:r>
      <w:r w:rsidRPr="213C45B5" w:rsidR="00AA6159">
        <w:rPr>
          <w:sz w:val="22"/>
          <w:szCs w:val="22"/>
        </w:rPr>
        <w:t xml:space="preserve"> in relation to this potential award, and the steps </w:t>
      </w:r>
      <w:r w:rsidR="00AA6159">
        <w:rPr>
          <w:sz w:val="22"/>
          <w:szCs w:val="22"/>
        </w:rPr>
        <w:t>you</w:t>
      </w:r>
      <w:r w:rsidRPr="213C45B5" w:rsidR="00AA6159">
        <w:rPr>
          <w:sz w:val="22"/>
          <w:szCs w:val="22"/>
        </w:rPr>
        <w:t xml:space="preserve"> will take to mitigate these.  </w:t>
      </w:r>
    </w:p>
    <w:p w:rsidRPr="000E4391" w:rsidR="009064D5" w:rsidP="00244752" w:rsidRDefault="009064D5" w14:paraId="1E0920EC" w14:textId="45641AF7">
      <w:pPr>
        <w:rPr>
          <w:sz w:val="22"/>
          <w:szCs w:val="22"/>
        </w:rPr>
      </w:pPr>
    </w:p>
    <w:p w:rsidR="00E868D6" w:rsidP="00A94D41" w:rsidRDefault="00E868D6" w14:paraId="765A5853" w14:textId="14539024">
      <w:pPr>
        <w:pStyle w:val="Heading3"/>
        <w:numPr>
          <w:ilvl w:val="0"/>
          <w:numId w:val="26"/>
        </w:numPr>
        <w:rPr>
          <w:rFonts w:eastAsiaTheme="minorEastAsia"/>
        </w:rPr>
      </w:pPr>
      <w:r w:rsidRPr="2835FA2D">
        <w:rPr>
          <w:rFonts w:eastAsiaTheme="minorEastAsia"/>
        </w:rPr>
        <w:t>Added Value &amp; Sustainability</w:t>
      </w:r>
      <w:r w:rsidRPr="2835FA2D" w:rsidR="000F57FE">
        <w:rPr>
          <w:rFonts w:eastAsiaTheme="minorEastAsia"/>
        </w:rPr>
        <w:t xml:space="preserve"> (750 words maximum)</w:t>
      </w:r>
    </w:p>
    <w:p w:rsidRPr="00E868D6" w:rsidR="00E868D6" w:rsidP="00E868D6" w:rsidRDefault="00E868D6" w14:paraId="33A70971" w14:textId="77777777"/>
    <w:p w:rsidR="00E868D6" w:rsidP="00E868D6" w:rsidRDefault="00E868D6" w14:paraId="6CF697EC" w14:textId="6345BAED">
      <w:pPr>
        <w:rPr>
          <w:sz w:val="22"/>
          <w:szCs w:val="22"/>
        </w:rPr>
      </w:pPr>
      <w:r w:rsidRPr="00E868D6">
        <w:rPr>
          <w:sz w:val="22"/>
          <w:szCs w:val="22"/>
        </w:rPr>
        <w:t xml:space="preserve">Please </w:t>
      </w:r>
      <w:r w:rsidRPr="2AAD55DC" w:rsidR="2AAD55DC">
        <w:rPr>
          <w:sz w:val="22"/>
          <w:szCs w:val="22"/>
        </w:rPr>
        <w:t>demonstrate how</w:t>
      </w:r>
      <w:r w:rsidRPr="00E868D6">
        <w:rPr>
          <w:sz w:val="22"/>
          <w:szCs w:val="22"/>
        </w:rPr>
        <w:t xml:space="preserve"> your organisation is well placed to</w:t>
      </w:r>
      <w:r w:rsidR="00257CDE">
        <w:rPr>
          <w:sz w:val="22"/>
          <w:szCs w:val="22"/>
        </w:rPr>
        <w:t xml:space="preserve"> integrate within the SCN global engagement framework and manage the SCN </w:t>
      </w:r>
      <w:r w:rsidR="00C25EA1">
        <w:rPr>
          <w:sz w:val="22"/>
          <w:szCs w:val="22"/>
        </w:rPr>
        <w:t>ESA</w:t>
      </w:r>
      <w:r w:rsidR="00257CDE">
        <w:rPr>
          <w:sz w:val="22"/>
          <w:szCs w:val="22"/>
        </w:rPr>
        <w:t xml:space="preserve"> Regional Hub</w:t>
      </w:r>
      <w:r w:rsidRPr="00E868D6">
        <w:rPr>
          <w:sz w:val="22"/>
          <w:szCs w:val="22"/>
        </w:rPr>
        <w:t xml:space="preserve">. </w:t>
      </w:r>
      <w:r w:rsidR="000F57FE">
        <w:rPr>
          <w:sz w:val="22"/>
          <w:szCs w:val="22"/>
        </w:rPr>
        <w:t xml:space="preserve">Reflect on your organisation’s (1) existing work, (2) proposed approach and (3) how this would add value to the SCN Management Unit. </w:t>
      </w:r>
    </w:p>
    <w:p w:rsidR="000F57FE" w:rsidP="00E868D6" w:rsidRDefault="000F57FE" w14:paraId="74C7F42D" w14:textId="35EF49E6">
      <w:pPr>
        <w:rPr>
          <w:sz w:val="22"/>
          <w:szCs w:val="22"/>
        </w:rPr>
      </w:pPr>
    </w:p>
    <w:p w:rsidRPr="000F57FE" w:rsidR="00BF0E27" w:rsidP="000F57FE" w:rsidRDefault="0037736D" w14:paraId="6B986668" w14:textId="3F7CFACA">
      <w:pPr>
        <w:rPr>
          <w:sz w:val="22"/>
          <w:szCs w:val="22"/>
        </w:rPr>
      </w:pPr>
      <w:r>
        <w:rPr>
          <w:rFonts w:eastAsia="Times New Roman" w:cs="Times New Roman"/>
          <w:color w:val="656565"/>
          <w:sz w:val="22"/>
          <w:szCs w:val="22"/>
          <w:lang w:eastAsia="en-GB"/>
        </w:rPr>
        <w:t xml:space="preserve">Moreover, how does your organisation envision cooperation with the SCN Management Unit to ensure the effectiveness and sustainability of the </w:t>
      </w:r>
      <w:r w:rsidR="00C25EA1">
        <w:rPr>
          <w:rFonts w:eastAsia="Times New Roman" w:cs="Times New Roman"/>
          <w:color w:val="656565"/>
          <w:sz w:val="22"/>
          <w:szCs w:val="22"/>
          <w:lang w:eastAsia="en-GB"/>
        </w:rPr>
        <w:t>ESA</w:t>
      </w:r>
      <w:r>
        <w:rPr>
          <w:rFonts w:eastAsia="Times New Roman" w:cs="Times New Roman"/>
          <w:color w:val="656565"/>
          <w:sz w:val="22"/>
          <w:szCs w:val="22"/>
          <w:lang w:eastAsia="en-GB"/>
        </w:rPr>
        <w:t xml:space="preserve"> Regional Hub? This is in relation to (1) ensuring sustainability of the core functionalities of the Hub beyond this project implementation period, and (2) moving beyond the core work of the Hub and delivering additional local programming based on city needs and SCN </w:t>
      </w:r>
      <w:r w:rsidR="00AA6159">
        <w:rPr>
          <w:rFonts w:eastAsia="Times New Roman" w:cs="Times New Roman"/>
          <w:color w:val="656565"/>
          <w:sz w:val="22"/>
          <w:szCs w:val="22"/>
          <w:lang w:eastAsia="en-GB"/>
        </w:rPr>
        <w:t>Management Unit</w:t>
      </w:r>
      <w:r>
        <w:rPr>
          <w:rFonts w:eastAsia="Times New Roman" w:cs="Times New Roman"/>
          <w:color w:val="656565"/>
          <w:sz w:val="22"/>
          <w:szCs w:val="22"/>
          <w:lang w:eastAsia="en-GB"/>
        </w:rPr>
        <w:t xml:space="preserve"> competencies. </w:t>
      </w:r>
    </w:p>
    <w:p w:rsidRPr="000E4391" w:rsidR="00BF0E27" w:rsidP="00BF0E27" w:rsidRDefault="00BF0E27" w14:paraId="509D8D21" w14:textId="77777777">
      <w:pPr>
        <w:rPr>
          <w:sz w:val="22"/>
          <w:szCs w:val="22"/>
        </w:rPr>
      </w:pPr>
    </w:p>
    <w:p w:rsidRPr="000E4391" w:rsidR="00244752" w:rsidP="000B7125" w:rsidRDefault="00AA6159" w14:paraId="78B39575" w14:textId="6D20B04A">
      <w:pPr>
        <w:pStyle w:val="Heading3"/>
        <w:numPr>
          <w:ilvl w:val="0"/>
          <w:numId w:val="26"/>
        </w:numPr>
      </w:pPr>
      <w:r>
        <w:t>Security and Duty of Care</w:t>
      </w:r>
      <w:r w:rsidR="002B5837">
        <w:t xml:space="preserve"> (500 words maximum)</w:t>
      </w:r>
      <w:r w:rsidRPr="000E4391" w:rsidR="00244752">
        <w:t xml:space="preserve"> </w:t>
      </w:r>
    </w:p>
    <w:p w:rsidRPr="000E4391" w:rsidR="00244752" w:rsidP="00244752" w:rsidRDefault="00244752" w14:paraId="1C799C4C" w14:textId="77777777">
      <w:pPr>
        <w:rPr>
          <w:sz w:val="22"/>
          <w:szCs w:val="22"/>
        </w:rPr>
      </w:pPr>
    </w:p>
    <w:p w:rsidR="00AA6159" w:rsidP="00AA6159" w:rsidRDefault="00AA6159" w14:paraId="0966F18D" w14:textId="46505E15">
      <w:pPr>
        <w:rPr>
          <w:sz w:val="22"/>
          <w:szCs w:val="22"/>
        </w:rPr>
      </w:pPr>
      <w:r>
        <w:rPr>
          <w:sz w:val="22"/>
          <w:szCs w:val="22"/>
        </w:rPr>
        <w:t>Please</w:t>
      </w:r>
      <w:r w:rsidRPr="213C45B5">
        <w:rPr>
          <w:sz w:val="22"/>
          <w:szCs w:val="22"/>
        </w:rPr>
        <w:t xml:space="preserve"> detail </w:t>
      </w:r>
      <w:r>
        <w:rPr>
          <w:sz w:val="22"/>
          <w:szCs w:val="22"/>
        </w:rPr>
        <w:t>your</w:t>
      </w:r>
      <w:r w:rsidRPr="213C45B5">
        <w:rPr>
          <w:sz w:val="22"/>
          <w:szCs w:val="22"/>
        </w:rPr>
        <w:t xml:space="preserve"> approach to security and duty of care for staff, contractors and beneficiaries/clients. As organisations will have a role in supporting SCN/ISD in managing security and duty of care for their staff and contractors on official business in areas supported by the Hub, </w:t>
      </w:r>
      <w:r>
        <w:rPr>
          <w:sz w:val="22"/>
          <w:szCs w:val="22"/>
        </w:rPr>
        <w:t>your organisation</w:t>
      </w:r>
      <w:r w:rsidRPr="213C45B5">
        <w:rPr>
          <w:sz w:val="22"/>
          <w:szCs w:val="22"/>
        </w:rPr>
        <w:t xml:space="preserve"> should also indicate how </w:t>
      </w:r>
      <w:r>
        <w:rPr>
          <w:sz w:val="22"/>
          <w:szCs w:val="22"/>
        </w:rPr>
        <w:t>it</w:t>
      </w:r>
      <w:r w:rsidRPr="213C45B5">
        <w:rPr>
          <w:sz w:val="22"/>
          <w:szCs w:val="22"/>
        </w:rPr>
        <w:t xml:space="preserve"> will support ISD to understand security risks in those locations.  </w:t>
      </w:r>
    </w:p>
    <w:p w:rsidR="00A91A96" w:rsidP="00AA6159" w:rsidRDefault="00A91A96" w14:paraId="720BCACE" w14:textId="77777777">
      <w:pPr>
        <w:rPr>
          <w:sz w:val="22"/>
          <w:szCs w:val="22"/>
        </w:rPr>
      </w:pPr>
    </w:p>
    <w:p w:rsidR="00A91A96" w:rsidP="00A91A96" w:rsidRDefault="000751C9" w14:paraId="22B69078" w14:textId="708741A6">
      <w:pPr>
        <w:pStyle w:val="Heading3"/>
        <w:numPr>
          <w:ilvl w:val="0"/>
          <w:numId w:val="26"/>
        </w:numPr>
      </w:pPr>
      <w:r>
        <w:t xml:space="preserve">Presentation of Key Personnel </w:t>
      </w:r>
      <w:r w:rsidR="005B63FD">
        <w:t>(Quality of Personnel)</w:t>
      </w:r>
    </w:p>
    <w:p w:rsidR="000751C9" w:rsidP="000751C9" w:rsidRDefault="000751C9" w14:paraId="546BD2A4" w14:textId="77777777"/>
    <w:p w:rsidR="009C64DC" w:rsidP="009C64DC" w:rsidRDefault="009C64DC" w14:paraId="40076365" w14:textId="3F8EF524">
      <w:pPr>
        <w:rPr>
          <w:sz w:val="22"/>
          <w:szCs w:val="22"/>
        </w:rPr>
      </w:pPr>
      <w:r w:rsidRPr="25BC8343">
        <w:rPr>
          <w:sz w:val="22"/>
          <w:szCs w:val="22"/>
        </w:rPr>
        <w:t xml:space="preserve">outlined above. In addition to the essential and desirable requirements listed, the SCN expects the applicant to allocate 100% of time of three staff members, or equivalent, to service the key functions of the </w:t>
      </w:r>
      <w:r w:rsidR="00C25EA1">
        <w:rPr>
          <w:sz w:val="22"/>
          <w:szCs w:val="22"/>
        </w:rPr>
        <w:t xml:space="preserve">ESA </w:t>
      </w:r>
      <w:r w:rsidRPr="25BC8343">
        <w:rPr>
          <w:sz w:val="22"/>
          <w:szCs w:val="22"/>
        </w:rPr>
        <w:t>Regional Hub. The SCN envisions that the three staff position wound include:</w:t>
      </w:r>
    </w:p>
    <w:p w:rsidR="009C64DC" w:rsidP="009C64DC" w:rsidRDefault="009C64DC" w14:paraId="767CED29" w14:textId="77777777">
      <w:pPr>
        <w:rPr>
          <w:sz w:val="22"/>
          <w:szCs w:val="22"/>
        </w:rPr>
      </w:pPr>
    </w:p>
    <w:p w:rsidRPr="00636A90" w:rsidR="009C64DC" w:rsidP="009C64DC" w:rsidRDefault="009C64DC" w14:paraId="31A32512" w14:textId="77777777">
      <w:pPr>
        <w:pStyle w:val="ListParagraph"/>
        <w:numPr>
          <w:ilvl w:val="0"/>
          <w:numId w:val="30"/>
        </w:numPr>
        <w:jc w:val="both"/>
        <w:rPr>
          <w:sz w:val="22"/>
          <w:szCs w:val="22"/>
        </w:rPr>
      </w:pPr>
      <w:r>
        <w:rPr>
          <w:b/>
          <w:bCs/>
          <w:sz w:val="22"/>
          <w:szCs w:val="22"/>
        </w:rPr>
        <w:lastRenderedPageBreak/>
        <w:t>Head</w:t>
      </w:r>
      <w:r w:rsidRPr="005F5F55">
        <w:rPr>
          <w:b/>
          <w:bCs/>
          <w:sz w:val="22"/>
          <w:szCs w:val="22"/>
        </w:rPr>
        <w:t xml:space="preserve"> </w:t>
      </w:r>
      <w:r>
        <w:rPr>
          <w:b/>
          <w:bCs/>
          <w:sz w:val="22"/>
          <w:szCs w:val="22"/>
        </w:rPr>
        <w:t xml:space="preserve">of </w:t>
      </w:r>
      <w:r w:rsidRPr="005F5F55">
        <w:rPr>
          <w:b/>
          <w:bCs/>
          <w:sz w:val="22"/>
          <w:szCs w:val="22"/>
        </w:rPr>
        <w:t>Regional Hub</w:t>
      </w:r>
      <w:r w:rsidRPr="005F5F55">
        <w:rPr>
          <w:sz w:val="22"/>
          <w:szCs w:val="22"/>
        </w:rPr>
        <w:t xml:space="preserve">: this role will be responsible for overall management of the Regional Hub, </w:t>
      </w:r>
      <w:r>
        <w:rPr>
          <w:sz w:val="22"/>
          <w:szCs w:val="22"/>
        </w:rPr>
        <w:t>overseeing</w:t>
      </w:r>
      <w:r w:rsidRPr="005F5F55">
        <w:rPr>
          <w:sz w:val="22"/>
          <w:szCs w:val="22"/>
        </w:rPr>
        <w:t xml:space="preserve"> its engagement with cities, </w:t>
      </w:r>
      <w:r>
        <w:rPr>
          <w:sz w:val="22"/>
          <w:szCs w:val="22"/>
        </w:rPr>
        <w:t>partners</w:t>
      </w:r>
      <w:r w:rsidRPr="005F5F55">
        <w:rPr>
          <w:sz w:val="22"/>
          <w:szCs w:val="22"/>
        </w:rPr>
        <w:t xml:space="preserve">, the SCN Management Unit’s </w:t>
      </w:r>
      <w:r>
        <w:rPr>
          <w:sz w:val="22"/>
          <w:szCs w:val="22"/>
        </w:rPr>
        <w:t>C</w:t>
      </w:r>
      <w:r w:rsidRPr="005F5F55">
        <w:rPr>
          <w:sz w:val="22"/>
          <w:szCs w:val="22"/>
        </w:rPr>
        <w:t xml:space="preserve">entral </w:t>
      </w:r>
      <w:r>
        <w:rPr>
          <w:sz w:val="22"/>
          <w:szCs w:val="22"/>
        </w:rPr>
        <w:t>T</w:t>
      </w:r>
      <w:r w:rsidRPr="005F5F55">
        <w:rPr>
          <w:sz w:val="22"/>
          <w:szCs w:val="22"/>
        </w:rPr>
        <w:t xml:space="preserve">eam, and </w:t>
      </w:r>
      <w:r>
        <w:rPr>
          <w:sz w:val="22"/>
          <w:szCs w:val="22"/>
        </w:rPr>
        <w:t xml:space="preserve">providing strategic and managerial support for </w:t>
      </w:r>
      <w:r w:rsidRPr="005F5F55">
        <w:rPr>
          <w:sz w:val="22"/>
          <w:szCs w:val="22"/>
        </w:rPr>
        <w:t xml:space="preserve">delivery of activities like the regional workshops and needs assessments. </w:t>
      </w:r>
    </w:p>
    <w:p w:rsidRPr="00636A90" w:rsidR="009C64DC" w:rsidP="009C64DC" w:rsidRDefault="009C64DC" w14:paraId="5AD20206" w14:textId="77777777">
      <w:pPr>
        <w:pStyle w:val="ListParagraph"/>
        <w:numPr>
          <w:ilvl w:val="0"/>
          <w:numId w:val="30"/>
        </w:numPr>
        <w:jc w:val="both"/>
        <w:rPr>
          <w:b/>
          <w:bCs/>
          <w:sz w:val="22"/>
          <w:szCs w:val="22"/>
        </w:rPr>
      </w:pPr>
      <w:r>
        <w:rPr>
          <w:b/>
          <w:bCs/>
          <w:sz w:val="22"/>
          <w:szCs w:val="22"/>
        </w:rPr>
        <w:t xml:space="preserve">Programmes Lead: </w:t>
      </w:r>
      <w:r>
        <w:rPr>
          <w:sz w:val="22"/>
          <w:szCs w:val="22"/>
        </w:rPr>
        <w:t>this role will build relationships with new member cities and strengthen relationships with existing ones through sustained engagement and communication. The Programmes Lead will support with practical deployment of the technical support fund, populate regional pages of the SCN website, and support the Hub Lead and Network Officer with delivery of large-scale activities like the regional workshops.</w:t>
      </w:r>
    </w:p>
    <w:p w:rsidRPr="003F7EBD" w:rsidR="009C64DC" w:rsidP="009C64DC" w:rsidRDefault="009C64DC" w14:paraId="45A47BE4" w14:textId="77777777">
      <w:pPr>
        <w:pStyle w:val="ListParagraph"/>
        <w:numPr>
          <w:ilvl w:val="0"/>
          <w:numId w:val="30"/>
        </w:numPr>
        <w:jc w:val="both"/>
        <w:rPr>
          <w:b/>
          <w:bCs/>
          <w:sz w:val="22"/>
          <w:szCs w:val="22"/>
        </w:rPr>
      </w:pPr>
      <w:r w:rsidRPr="001B6717">
        <w:rPr>
          <w:b/>
          <w:bCs/>
          <w:sz w:val="22"/>
          <w:szCs w:val="22"/>
        </w:rPr>
        <w:t xml:space="preserve">Network </w:t>
      </w:r>
      <w:r>
        <w:rPr>
          <w:b/>
          <w:bCs/>
          <w:sz w:val="22"/>
          <w:szCs w:val="22"/>
        </w:rPr>
        <w:t>O</w:t>
      </w:r>
      <w:r w:rsidRPr="001B6717">
        <w:rPr>
          <w:b/>
          <w:bCs/>
          <w:sz w:val="22"/>
          <w:szCs w:val="22"/>
        </w:rPr>
        <w:t>fficer</w:t>
      </w:r>
      <w:r>
        <w:rPr>
          <w:b/>
          <w:bCs/>
          <w:sz w:val="22"/>
          <w:szCs w:val="22"/>
        </w:rPr>
        <w:t xml:space="preserve">: </w:t>
      </w:r>
      <w:r w:rsidRPr="00332034">
        <w:rPr>
          <w:sz w:val="22"/>
          <w:szCs w:val="22"/>
        </w:rPr>
        <w:t>this role</w:t>
      </w:r>
      <w:r>
        <w:rPr>
          <w:b/>
          <w:bCs/>
          <w:sz w:val="22"/>
          <w:szCs w:val="22"/>
        </w:rPr>
        <w:t xml:space="preserve"> </w:t>
      </w:r>
      <w:r>
        <w:rPr>
          <w:sz w:val="22"/>
          <w:szCs w:val="22"/>
        </w:rPr>
        <w:t xml:space="preserve">will provide outreach and engagement support to the Head of Regional Hub, supporting with identifying and on-boarding new city members. The Network Officer will also support with collecting data for the capacity and needs assessments, and will provide logistical support for the delivery of regional activities and the involvement of key cities in the region in global SCN and multilateral partner events. </w:t>
      </w:r>
    </w:p>
    <w:p w:rsidR="009C64DC" w:rsidP="009C64DC" w:rsidRDefault="009C64DC" w14:paraId="5231C041" w14:textId="77777777">
      <w:pPr>
        <w:rPr>
          <w:sz w:val="22"/>
          <w:szCs w:val="22"/>
        </w:rPr>
      </w:pPr>
    </w:p>
    <w:p w:rsidR="009C64DC" w:rsidP="009C64DC" w:rsidRDefault="009C64DC" w14:paraId="6C1FC425" w14:textId="0E1D8A95">
      <w:pPr>
        <w:rPr>
          <w:sz w:val="22"/>
          <w:szCs w:val="22"/>
        </w:rPr>
      </w:pPr>
      <w:r>
        <w:rPr>
          <w:sz w:val="22"/>
          <w:szCs w:val="22"/>
        </w:rPr>
        <w:t>The SCN requests the bidder to provide three CVs</w:t>
      </w:r>
      <w:r w:rsidR="00F236FC">
        <w:rPr>
          <w:sz w:val="22"/>
          <w:szCs w:val="22"/>
        </w:rPr>
        <w:t xml:space="preserve"> (no more than 2 pages)</w:t>
      </w:r>
      <w:r>
        <w:rPr>
          <w:sz w:val="22"/>
          <w:szCs w:val="22"/>
        </w:rPr>
        <w:t>, including contracts of already existing staff or letters of intent</w:t>
      </w:r>
      <w:r w:rsidRPr="213C45B5">
        <w:rPr>
          <w:sz w:val="22"/>
          <w:szCs w:val="22"/>
        </w:rPr>
        <w:t xml:space="preserve">. However, the SCN is open to proposals with different staffing allocations that equally reflect the total effort of contribution mentioned at the start of this paragraph. </w:t>
      </w:r>
    </w:p>
    <w:p w:rsidR="009C64DC" w:rsidP="009C64DC" w:rsidRDefault="009C64DC" w14:paraId="435A4F05" w14:textId="77777777">
      <w:pPr>
        <w:rPr>
          <w:sz w:val="22"/>
          <w:szCs w:val="22"/>
          <w:u w:val="single"/>
        </w:rPr>
      </w:pPr>
    </w:p>
    <w:p w:rsidRPr="009C64DC" w:rsidR="009C64DC" w:rsidP="009C64DC" w:rsidRDefault="009C64DC" w14:paraId="59A96311" w14:textId="530FDD56">
      <w:pPr>
        <w:rPr>
          <w:sz w:val="22"/>
          <w:szCs w:val="22"/>
          <w:u w:val="single"/>
        </w:rPr>
      </w:pPr>
      <w:r w:rsidRPr="009C64DC">
        <w:rPr>
          <w:sz w:val="22"/>
          <w:szCs w:val="22"/>
          <w:u w:val="single"/>
        </w:rPr>
        <w:t xml:space="preserve">Please provide the CVs </w:t>
      </w:r>
      <w:r w:rsidR="00505A32">
        <w:rPr>
          <w:sz w:val="22"/>
          <w:szCs w:val="22"/>
          <w:u w:val="single"/>
        </w:rPr>
        <w:t xml:space="preserve">and relevant supporting documentation of employment or intent </w:t>
      </w:r>
      <w:r w:rsidRPr="009C64DC">
        <w:rPr>
          <w:sz w:val="22"/>
          <w:szCs w:val="22"/>
          <w:u w:val="single"/>
        </w:rPr>
        <w:t xml:space="preserve">as annexes to your technical response. </w:t>
      </w:r>
    </w:p>
    <w:p w:rsidR="000751C9" w:rsidP="000751C9" w:rsidRDefault="000751C9" w14:paraId="18BD3CB7" w14:textId="77777777"/>
    <w:p w:rsidR="005B63FD" w:rsidP="005B63FD" w:rsidRDefault="005B63FD" w14:paraId="49326E7E" w14:textId="63A0452D">
      <w:pPr>
        <w:pStyle w:val="Heading3"/>
        <w:numPr>
          <w:ilvl w:val="0"/>
          <w:numId w:val="26"/>
        </w:numPr>
      </w:pPr>
      <w:r>
        <w:t xml:space="preserve">Any other relevant documents </w:t>
      </w:r>
      <w:r w:rsidR="00D7087A">
        <w:t>(Optional)</w:t>
      </w:r>
    </w:p>
    <w:p w:rsidR="00D7087A" w:rsidP="00D7087A" w:rsidRDefault="00D7087A" w14:paraId="65EA4A29" w14:textId="77777777"/>
    <w:p w:rsidR="00D064F9" w:rsidP="00D7087A" w:rsidRDefault="00D7087A" w14:paraId="268A76A0" w14:textId="77777777">
      <w:pPr>
        <w:rPr>
          <w:sz w:val="22"/>
        </w:rPr>
      </w:pPr>
      <w:r>
        <w:rPr>
          <w:sz w:val="22"/>
        </w:rPr>
        <w:t>In case your organisation want</w:t>
      </w:r>
      <w:r w:rsidR="00D064F9">
        <w:rPr>
          <w:sz w:val="22"/>
        </w:rPr>
        <w:t>s</w:t>
      </w:r>
      <w:r>
        <w:rPr>
          <w:sz w:val="22"/>
        </w:rPr>
        <w:t xml:space="preserve"> to provide any additional </w:t>
      </w:r>
      <w:r w:rsidR="00D064F9">
        <w:rPr>
          <w:sz w:val="22"/>
        </w:rPr>
        <w:t xml:space="preserve">relevant </w:t>
      </w:r>
      <w:r>
        <w:rPr>
          <w:sz w:val="22"/>
        </w:rPr>
        <w:t xml:space="preserve">details, or supporting documents, that will aid its proposal, please add them as an annex </w:t>
      </w:r>
      <w:r w:rsidR="00F63295">
        <w:rPr>
          <w:sz w:val="22"/>
        </w:rPr>
        <w:t xml:space="preserve">to your technical response. </w:t>
      </w:r>
      <w:r w:rsidR="00D064F9">
        <w:rPr>
          <w:sz w:val="22"/>
        </w:rPr>
        <w:t>The responses cannot exceed the total number of pages allowed for this proposal.</w:t>
      </w:r>
    </w:p>
    <w:p w:rsidR="00D064F9" w:rsidP="00D7087A" w:rsidRDefault="00D064F9" w14:paraId="714F49B7" w14:textId="77777777">
      <w:pPr>
        <w:rPr>
          <w:sz w:val="22"/>
        </w:rPr>
      </w:pPr>
    </w:p>
    <w:p w:rsidR="00F63295" w:rsidP="00D7087A" w:rsidRDefault="00D064F9" w14:paraId="72CC63E0" w14:textId="28F59B30">
      <w:pPr>
        <w:rPr>
          <w:sz w:val="22"/>
        </w:rPr>
      </w:pPr>
      <w:r>
        <w:rPr>
          <w:sz w:val="22"/>
        </w:rPr>
        <w:t xml:space="preserve"> </w:t>
      </w:r>
    </w:p>
    <w:p w:rsidR="00F63295" w:rsidP="00D064F9" w:rsidRDefault="00D064F9" w14:paraId="47F974F6" w14:textId="5D3195F3">
      <w:pPr>
        <w:pStyle w:val="Heading2"/>
        <w:numPr>
          <w:ilvl w:val="0"/>
          <w:numId w:val="32"/>
        </w:numPr>
      </w:pPr>
      <w:r>
        <w:t>Financial Response (to be sent in a separate file to the Technical Response)</w:t>
      </w:r>
    </w:p>
    <w:p w:rsidRPr="00D7087A" w:rsidR="00D7087A" w:rsidP="00D7087A" w:rsidRDefault="00D7087A" w14:paraId="796A1AA9" w14:textId="262080C9">
      <w:pPr>
        <w:rPr>
          <w:sz w:val="22"/>
        </w:rPr>
      </w:pPr>
      <w:r>
        <w:rPr>
          <w:sz w:val="22"/>
        </w:rPr>
        <w:t xml:space="preserve"> </w:t>
      </w:r>
    </w:p>
    <w:p w:rsidR="00AA6D4A" w:rsidP="00D064F9" w:rsidRDefault="00D064F9" w14:paraId="19D4D5FB" w14:textId="51679DF2">
      <w:pPr>
        <w:pStyle w:val="Heading3"/>
        <w:numPr>
          <w:ilvl w:val="0"/>
          <w:numId w:val="35"/>
        </w:numPr>
        <w:rPr>
          <w:rFonts w:eastAsia="Times New Roman"/>
          <w:lang w:eastAsia="en-GB"/>
        </w:rPr>
      </w:pPr>
      <w:r>
        <w:rPr>
          <w:rFonts w:eastAsia="Times New Roman"/>
          <w:lang w:eastAsia="en-GB"/>
        </w:rPr>
        <w:t>Budget in the provided template</w:t>
      </w:r>
    </w:p>
    <w:p w:rsidR="00D064F9" w:rsidP="00D064F9" w:rsidRDefault="00D064F9" w14:paraId="0F232123" w14:textId="51BAF57C">
      <w:pPr>
        <w:rPr>
          <w:lang w:eastAsia="en-GB"/>
        </w:rPr>
      </w:pPr>
    </w:p>
    <w:p w:rsidR="00C25EA1" w:rsidP="00C25EA1" w:rsidRDefault="00C25EA1" w14:paraId="47406BF4" w14:textId="722923FE">
      <w:pPr>
        <w:rPr>
          <w:sz w:val="22"/>
          <w:szCs w:val="22"/>
        </w:rPr>
      </w:pPr>
      <w:r w:rsidRPr="213C45B5">
        <w:rPr>
          <w:sz w:val="22"/>
          <w:szCs w:val="22"/>
        </w:rPr>
        <w:t xml:space="preserve">For this grant, the SCN has a maximum budget of </w:t>
      </w:r>
      <w:r>
        <w:rPr>
          <w:rFonts w:cstheme="minorHAnsi"/>
          <w:sz w:val="22"/>
          <w:szCs w:val="22"/>
        </w:rPr>
        <w:t>€</w:t>
      </w:r>
      <w:r>
        <w:rPr>
          <w:sz w:val="22"/>
          <w:szCs w:val="22"/>
        </w:rPr>
        <w:t>339,150</w:t>
      </w:r>
      <w:r w:rsidRPr="213C45B5">
        <w:rPr>
          <w:sz w:val="22"/>
          <w:szCs w:val="22"/>
        </w:rPr>
        <w:t xml:space="preserve">.00 for staffing, with additional direct costs for regional activities of up to </w:t>
      </w:r>
      <w:r>
        <w:rPr>
          <w:rFonts w:cstheme="minorHAnsi"/>
          <w:sz w:val="22"/>
          <w:szCs w:val="22"/>
        </w:rPr>
        <w:t>€</w:t>
      </w:r>
      <w:r>
        <w:rPr>
          <w:sz w:val="22"/>
          <w:szCs w:val="22"/>
        </w:rPr>
        <w:t>579,080.00</w:t>
      </w:r>
      <w:r>
        <w:rPr>
          <w:sz w:val="22"/>
          <w:szCs w:val="22"/>
        </w:rPr>
        <w:t xml:space="preserve"> </w:t>
      </w:r>
      <w:r w:rsidRPr="213C45B5">
        <w:rPr>
          <w:sz w:val="22"/>
          <w:szCs w:val="22"/>
        </w:rPr>
        <w:t>which are expected to be managed by the successful applicant</w:t>
      </w:r>
      <w:r>
        <w:rPr>
          <w:sz w:val="22"/>
          <w:szCs w:val="22"/>
        </w:rPr>
        <w:t>.</w:t>
      </w:r>
      <w:r w:rsidRPr="213C45B5">
        <w:rPr>
          <w:sz w:val="22"/>
          <w:szCs w:val="22"/>
        </w:rPr>
        <w:t xml:space="preserve"> Specifically, this includes the financial management of</w:t>
      </w:r>
      <w:r>
        <w:rPr>
          <w:sz w:val="22"/>
          <w:szCs w:val="22"/>
        </w:rPr>
        <w:t xml:space="preserve"> at least five</w:t>
      </w:r>
      <w:r w:rsidRPr="213C45B5">
        <w:rPr>
          <w:sz w:val="22"/>
          <w:szCs w:val="22"/>
        </w:rPr>
        <w:t xml:space="preserve"> regional workshops (up to </w:t>
      </w:r>
      <w:r>
        <w:rPr>
          <w:rFonts w:cstheme="minorHAnsi"/>
          <w:sz w:val="22"/>
          <w:szCs w:val="22"/>
        </w:rPr>
        <w:t>€</w:t>
      </w:r>
      <w:r>
        <w:rPr>
          <w:sz w:val="22"/>
          <w:szCs w:val="22"/>
        </w:rPr>
        <w:t>295,000.00</w:t>
      </w:r>
      <w:r w:rsidRPr="213C45B5">
        <w:rPr>
          <w:sz w:val="22"/>
          <w:szCs w:val="22"/>
        </w:rPr>
        <w:t xml:space="preserve"> total maximum)</w:t>
      </w:r>
      <w:r>
        <w:rPr>
          <w:sz w:val="22"/>
          <w:szCs w:val="22"/>
        </w:rPr>
        <w:t>,</w:t>
      </w:r>
      <w:r w:rsidRPr="213C45B5">
        <w:rPr>
          <w:sz w:val="22"/>
          <w:szCs w:val="22"/>
        </w:rPr>
        <w:t xml:space="preserve"> the SCN regional technical support fund (up to </w:t>
      </w:r>
      <w:r>
        <w:rPr>
          <w:rFonts w:cstheme="minorHAnsi"/>
          <w:sz w:val="22"/>
          <w:szCs w:val="22"/>
        </w:rPr>
        <w:t>€</w:t>
      </w:r>
      <w:r>
        <w:rPr>
          <w:sz w:val="22"/>
          <w:szCs w:val="22"/>
        </w:rPr>
        <w:t>174,080.00</w:t>
      </w:r>
      <w:r w:rsidRPr="213C45B5">
        <w:rPr>
          <w:sz w:val="22"/>
          <w:szCs w:val="22"/>
        </w:rPr>
        <w:t xml:space="preserve"> total maximum)</w:t>
      </w:r>
      <w:r>
        <w:rPr>
          <w:sz w:val="22"/>
          <w:szCs w:val="22"/>
        </w:rPr>
        <w:t xml:space="preserve">, and other direct costs including local travel (up to </w:t>
      </w:r>
      <w:r>
        <w:rPr>
          <w:rFonts w:cstheme="minorHAnsi"/>
          <w:sz w:val="22"/>
          <w:szCs w:val="22"/>
        </w:rPr>
        <w:t>€110</w:t>
      </w:r>
      <w:r>
        <w:rPr>
          <w:sz w:val="22"/>
          <w:szCs w:val="22"/>
        </w:rPr>
        <w:t>,000.00 total maximum)</w:t>
      </w:r>
      <w:r w:rsidRPr="213C45B5">
        <w:rPr>
          <w:sz w:val="22"/>
          <w:szCs w:val="22"/>
        </w:rPr>
        <w:t xml:space="preserve">. </w:t>
      </w:r>
    </w:p>
    <w:p w:rsidR="00C25EA1" w:rsidP="00C25EA1" w:rsidRDefault="00C25EA1" w14:paraId="0D7A4031" w14:textId="77777777">
      <w:pPr>
        <w:rPr>
          <w:sz w:val="22"/>
          <w:szCs w:val="22"/>
        </w:rPr>
      </w:pPr>
    </w:p>
    <w:p w:rsidR="00FE3E9E" w:rsidP="724EB108" w:rsidRDefault="00C25EA1" w14:paraId="2C7937E3" w14:textId="25FD5565">
      <w:pPr>
        <w:rPr>
          <w:sz w:val="22"/>
          <w:szCs w:val="22"/>
          <w:lang w:eastAsia="en-GB"/>
        </w:rPr>
      </w:pPr>
      <w:r w:rsidRPr="724EB108" w:rsidR="00C25EA1">
        <w:rPr>
          <w:b w:val="1"/>
          <w:bCs w:val="1"/>
          <w:sz w:val="22"/>
          <w:szCs w:val="22"/>
        </w:rPr>
        <w:t xml:space="preserve">For this submission, we request applicants to submit a budget outlining staff costs only, up to a total of </w:t>
      </w:r>
      <w:r w:rsidRPr="724EB108" w:rsidR="00C25EA1">
        <w:rPr>
          <w:rFonts w:cs="Calibri" w:cstheme="minorAscii"/>
          <w:b w:val="1"/>
          <w:bCs w:val="1"/>
          <w:sz w:val="22"/>
          <w:szCs w:val="22"/>
        </w:rPr>
        <w:t>€</w:t>
      </w:r>
      <w:r w:rsidRPr="724EB108" w:rsidR="00C25EA1">
        <w:rPr>
          <w:b w:val="1"/>
          <w:bCs w:val="1"/>
          <w:sz w:val="22"/>
          <w:szCs w:val="22"/>
        </w:rPr>
        <w:t>339,150.00.</w:t>
      </w:r>
      <w:r w:rsidRPr="724EB108" w:rsidR="00C25EA1">
        <w:rPr>
          <w:sz w:val="22"/>
          <w:szCs w:val="22"/>
        </w:rPr>
        <w:t xml:space="preserve"> Applicants should allocate staffing across the 34-month period at sufficient levels to provide consistent engagement and outreach to fulfil the objectives of the Regional Hub and deliver against the SOW. Applicants should not include direct costs associated with the delivery of activities, since these are currently held by the SCN. Upon selection of the successful applicant, the SCN will determine the exact direct cost total which will be included in the contract value, with the expectation that these direct costs will be administered by the selected partner. Estimated maximum values for these direct costs are outlined in the paragraph above.</w:t>
      </w:r>
    </w:p>
    <w:p w:rsidR="724EB108" w:rsidP="724EB108" w:rsidRDefault="724EB108" w14:paraId="0FE7AF73" w14:textId="61781F09">
      <w:pPr>
        <w:pStyle w:val="Normal"/>
        <w:rPr>
          <w:sz w:val="22"/>
          <w:szCs w:val="22"/>
        </w:rPr>
      </w:pPr>
    </w:p>
    <w:p w:rsidR="00D064F9" w:rsidP="00D064F9" w:rsidRDefault="00C25EA1" w14:paraId="001F8098" w14:textId="3982CCE9">
      <w:pPr>
        <w:rPr>
          <w:noProof/>
          <w:sz w:val="22"/>
          <w:szCs w:val="22"/>
          <w:u w:val="single"/>
          <w:lang w:eastAsia="en-GB"/>
        </w:rPr>
      </w:pPr>
      <w:r>
        <w:rPr>
          <w:sz w:val="22"/>
          <w:lang w:eastAsia="en-GB"/>
        </w:rPr>
        <w:lastRenderedPageBreak/>
        <w:t>Included with the RFP advertisement,</w:t>
      </w:r>
      <w:r w:rsidRPr="00D064F9" w:rsidR="00D064F9">
        <w:rPr>
          <w:sz w:val="22"/>
          <w:lang w:eastAsia="en-GB"/>
        </w:rPr>
        <w:t xml:space="preserve"> you will find an “</w:t>
      </w:r>
      <w:r>
        <w:rPr>
          <w:sz w:val="22"/>
          <w:lang w:eastAsia="en-GB"/>
        </w:rPr>
        <w:t>ESA</w:t>
      </w:r>
      <w:r w:rsidR="00071993">
        <w:rPr>
          <w:sz w:val="22"/>
          <w:lang w:eastAsia="en-GB"/>
        </w:rPr>
        <w:t xml:space="preserve"> Regional </w:t>
      </w:r>
      <w:proofErr w:type="spellStart"/>
      <w:r w:rsidR="00071993">
        <w:rPr>
          <w:sz w:val="22"/>
          <w:lang w:eastAsia="en-GB"/>
        </w:rPr>
        <w:t>Hub</w:t>
      </w:r>
      <w:r w:rsidRPr="00D064F9" w:rsidR="00D064F9">
        <w:rPr>
          <w:sz w:val="22"/>
          <w:lang w:eastAsia="en-GB"/>
        </w:rPr>
        <w:t>_Budget</w:t>
      </w:r>
      <w:proofErr w:type="spellEnd"/>
      <w:r w:rsidRPr="00D064F9" w:rsidR="00D064F9">
        <w:rPr>
          <w:sz w:val="22"/>
          <w:lang w:eastAsia="en-GB"/>
        </w:rPr>
        <w:t xml:space="preserve"> template” file wh</w:t>
      </w:r>
      <w:r w:rsidR="00E15186">
        <w:rPr>
          <w:sz w:val="22"/>
          <w:lang w:eastAsia="en-GB"/>
        </w:rPr>
        <w:t>ich should be used to present your organisation</w:t>
      </w:r>
      <w:r w:rsidR="00310183">
        <w:rPr>
          <w:sz w:val="22"/>
          <w:lang w:eastAsia="en-GB"/>
        </w:rPr>
        <w:t>’</w:t>
      </w:r>
      <w:r w:rsidR="00E15186">
        <w:rPr>
          <w:sz w:val="22"/>
          <w:lang w:eastAsia="en-GB"/>
        </w:rPr>
        <w:t xml:space="preserve">s budget proposal for this </w:t>
      </w:r>
      <w:r w:rsidR="00310183">
        <w:rPr>
          <w:sz w:val="22"/>
          <w:lang w:eastAsia="en-GB"/>
        </w:rPr>
        <w:t>opportunity</w:t>
      </w:r>
      <w:r w:rsidR="00712502">
        <w:rPr>
          <w:sz w:val="22"/>
          <w:lang w:eastAsia="en-GB"/>
        </w:rPr>
        <w:t xml:space="preserve"> and </w:t>
      </w:r>
      <w:r w:rsidRPr="00AD3F46" w:rsidR="00712502">
        <w:rPr>
          <w:sz w:val="22"/>
          <w:u w:val="single"/>
          <w:lang w:eastAsia="en-GB"/>
        </w:rPr>
        <w:t xml:space="preserve">added to your Financial </w:t>
      </w:r>
      <w:r w:rsidRPr="00AD3F46" w:rsidR="00AD3F46">
        <w:rPr>
          <w:sz w:val="22"/>
          <w:u w:val="single"/>
          <w:lang w:eastAsia="en-GB"/>
        </w:rPr>
        <w:t>R</w:t>
      </w:r>
      <w:r w:rsidRPr="00AD3F46" w:rsidR="00712502">
        <w:rPr>
          <w:sz w:val="22"/>
          <w:u w:val="single"/>
          <w:lang w:eastAsia="en-GB"/>
        </w:rPr>
        <w:t>esponse as an annex</w:t>
      </w:r>
      <w:r w:rsidRPr="00AD3F46" w:rsidR="00AD3F46">
        <w:rPr>
          <w:noProof/>
          <w:sz w:val="22"/>
          <w:szCs w:val="22"/>
          <w:u w:val="single"/>
          <w:lang w:eastAsia="en-GB"/>
        </w:rPr>
        <w:t>.</w:t>
      </w:r>
    </w:p>
    <w:p w:rsidR="00AD3F46" w:rsidP="00D064F9" w:rsidRDefault="00AD3F46" w14:paraId="62DEAE6C" w14:textId="77777777">
      <w:pPr>
        <w:rPr>
          <w:noProof/>
          <w:sz w:val="22"/>
          <w:szCs w:val="22"/>
          <w:u w:val="single"/>
          <w:lang w:eastAsia="en-GB"/>
        </w:rPr>
      </w:pPr>
    </w:p>
    <w:p w:rsidR="00AD3F46" w:rsidP="004B6EE8" w:rsidRDefault="004B6EE8" w14:paraId="65768D5E" w14:textId="30330170">
      <w:pPr>
        <w:pStyle w:val="Heading3"/>
        <w:numPr>
          <w:ilvl w:val="0"/>
          <w:numId w:val="35"/>
        </w:numPr>
        <w:rPr>
          <w:noProof/>
          <w:lang w:eastAsia="en-GB"/>
        </w:rPr>
      </w:pPr>
      <w:r>
        <w:rPr>
          <w:noProof/>
          <w:lang w:eastAsia="en-GB"/>
        </w:rPr>
        <w:t>Budget narrative</w:t>
      </w:r>
      <w:r w:rsidR="00741FB3">
        <w:rPr>
          <w:noProof/>
          <w:lang w:eastAsia="en-GB"/>
        </w:rPr>
        <w:t xml:space="preserve"> (1,000 words maximum)</w:t>
      </w:r>
    </w:p>
    <w:p w:rsidR="00741FB3" w:rsidP="00741FB3" w:rsidRDefault="00741FB3" w14:paraId="1791C88C" w14:textId="77777777">
      <w:pPr>
        <w:rPr>
          <w:lang w:eastAsia="en-GB"/>
        </w:rPr>
      </w:pPr>
    </w:p>
    <w:p w:rsidR="00741FB3" w:rsidP="00741FB3" w:rsidRDefault="00351DC3" w14:paraId="53CE8A4E" w14:textId="0B64C0B7">
      <w:pPr>
        <w:rPr>
          <w:sz w:val="22"/>
          <w:lang w:eastAsia="en-GB"/>
        </w:rPr>
      </w:pPr>
      <w:r>
        <w:rPr>
          <w:sz w:val="22"/>
          <w:lang w:eastAsia="en-GB"/>
        </w:rPr>
        <w:t xml:space="preserve">Please provide detailed </w:t>
      </w:r>
      <w:r w:rsidR="000C7B06">
        <w:rPr>
          <w:sz w:val="22"/>
          <w:lang w:eastAsia="en-GB"/>
        </w:rPr>
        <w:t>explanation of each line item in the proposed budget</w:t>
      </w:r>
      <w:r w:rsidR="00136547">
        <w:rPr>
          <w:sz w:val="22"/>
          <w:lang w:eastAsia="en-GB"/>
        </w:rPr>
        <w:t xml:space="preserve">. As mentioned above, this should include </w:t>
      </w:r>
      <w:r w:rsidR="00496A81">
        <w:rPr>
          <w:sz w:val="22"/>
          <w:lang w:eastAsia="en-GB"/>
        </w:rPr>
        <w:t xml:space="preserve">description of </w:t>
      </w:r>
      <w:r w:rsidR="00136547">
        <w:rPr>
          <w:sz w:val="22"/>
          <w:lang w:eastAsia="en-GB"/>
        </w:rPr>
        <w:t xml:space="preserve">the </w:t>
      </w:r>
      <w:r w:rsidR="00496A81">
        <w:rPr>
          <w:sz w:val="22"/>
          <w:lang w:eastAsia="en-GB"/>
        </w:rPr>
        <w:t xml:space="preserve">staffing and local travel allocation proposed by your organisation. </w:t>
      </w:r>
      <w:r>
        <w:rPr>
          <w:sz w:val="22"/>
          <w:lang w:eastAsia="en-GB"/>
        </w:rPr>
        <w:t xml:space="preserve"> </w:t>
      </w:r>
    </w:p>
    <w:p w:rsidR="00496A81" w:rsidP="00741FB3" w:rsidRDefault="00496A81" w14:paraId="00539607" w14:textId="77777777">
      <w:pPr>
        <w:rPr>
          <w:sz w:val="22"/>
          <w:lang w:eastAsia="en-GB"/>
        </w:rPr>
      </w:pPr>
    </w:p>
    <w:p w:rsidR="00496A81" w:rsidP="00496A81" w:rsidRDefault="00496A81" w14:paraId="35F468A9" w14:textId="5AE1AFB8">
      <w:pPr>
        <w:pStyle w:val="Heading3"/>
        <w:numPr>
          <w:ilvl w:val="0"/>
          <w:numId w:val="35"/>
        </w:numPr>
        <w:rPr>
          <w:rFonts w:eastAsia="Calibri"/>
        </w:rPr>
      </w:pPr>
      <w:r w:rsidRPr="1F607491">
        <w:rPr>
          <w:rFonts w:eastAsia="Calibri"/>
        </w:rPr>
        <w:t>Copy of the organisation’s registration documents</w:t>
      </w:r>
    </w:p>
    <w:p w:rsidR="00496A81" w:rsidP="00496A81" w:rsidRDefault="00496A81" w14:paraId="7CC3CB14" w14:textId="77777777"/>
    <w:p w:rsidR="00496A81" w:rsidP="00496A81" w:rsidRDefault="00496A81" w14:paraId="457EE911" w14:textId="55032069">
      <w:pPr>
        <w:rPr>
          <w:sz w:val="22"/>
        </w:rPr>
      </w:pPr>
      <w:r>
        <w:rPr>
          <w:sz w:val="22"/>
        </w:rPr>
        <w:t>Please provide a copy of your organisation’s registration documents</w:t>
      </w:r>
      <w:r w:rsidR="00403F3E">
        <w:rPr>
          <w:sz w:val="22"/>
        </w:rPr>
        <w:t xml:space="preserve"> </w:t>
      </w:r>
      <w:r w:rsidRPr="00403F3E" w:rsidR="00403F3E">
        <w:rPr>
          <w:sz w:val="22"/>
          <w:u w:val="single"/>
        </w:rPr>
        <w:t>as an annex to your financial response</w:t>
      </w:r>
      <w:r w:rsidR="00403F3E">
        <w:rPr>
          <w:sz w:val="22"/>
        </w:rPr>
        <w:t xml:space="preserve"> to confirm your eligibility as a legal entity</w:t>
      </w:r>
      <w:r w:rsidR="0059463F">
        <w:rPr>
          <w:sz w:val="22"/>
        </w:rPr>
        <w:t xml:space="preserve">. </w:t>
      </w:r>
    </w:p>
    <w:p w:rsidRPr="00496A81" w:rsidR="0059463F" w:rsidP="00496A81" w:rsidRDefault="0059463F" w14:paraId="667FADBC" w14:textId="77777777">
      <w:pPr>
        <w:rPr>
          <w:sz w:val="22"/>
        </w:rPr>
      </w:pPr>
    </w:p>
    <w:p w:rsidR="00496A81" w:rsidP="00496A81" w:rsidRDefault="00496A81" w14:paraId="7C5FF3F5" w14:textId="3BC1140C">
      <w:pPr>
        <w:pStyle w:val="Heading3"/>
        <w:numPr>
          <w:ilvl w:val="0"/>
          <w:numId w:val="35"/>
        </w:numPr>
        <w:rPr>
          <w:rFonts w:eastAsiaTheme="minorEastAsia"/>
        </w:rPr>
      </w:pPr>
      <w:r w:rsidRPr="1F607491">
        <w:rPr>
          <w:rFonts w:eastAsia="Calibri"/>
        </w:rPr>
        <w:t>Copy of latest company accounts</w:t>
      </w:r>
    </w:p>
    <w:p w:rsidRPr="00351DC3" w:rsidR="00496A81" w:rsidP="00496A81" w:rsidRDefault="00496A81" w14:paraId="5883F32A" w14:textId="1044AB76">
      <w:pPr>
        <w:pStyle w:val="Heading3"/>
        <w:ind w:left="720"/>
        <w:rPr>
          <w:lang w:eastAsia="en-GB"/>
        </w:rPr>
      </w:pPr>
    </w:p>
    <w:p w:rsidRPr="00403F3E" w:rsidR="00403F3E" w:rsidP="00403F3E" w:rsidRDefault="00403F3E" w14:paraId="1FB5C282" w14:textId="18A8B7F9">
      <w:pPr>
        <w:rPr>
          <w:sz w:val="22"/>
          <w:szCs w:val="22"/>
          <w:u w:val="single"/>
        </w:rPr>
      </w:pPr>
      <w:r>
        <w:rPr>
          <w:sz w:val="22"/>
          <w:szCs w:val="22"/>
        </w:rPr>
        <w:t>Your organisation</w:t>
      </w:r>
      <w:r w:rsidRPr="1F453F8F">
        <w:rPr>
          <w:sz w:val="22"/>
          <w:szCs w:val="22"/>
        </w:rPr>
        <w:t xml:space="preserve"> should provide their latest bank statements and latest audited accounts to demonstrate their capability to manage grants of between </w:t>
      </w:r>
      <w:r w:rsidR="00B93915">
        <w:rPr>
          <w:rFonts w:cstheme="minorHAnsi"/>
          <w:sz w:val="22"/>
          <w:szCs w:val="22"/>
        </w:rPr>
        <w:t>€</w:t>
      </w:r>
      <w:r w:rsidRPr="1F453F8F">
        <w:rPr>
          <w:sz w:val="22"/>
          <w:szCs w:val="22"/>
        </w:rPr>
        <w:t xml:space="preserve">100,000 to </w:t>
      </w:r>
      <w:r w:rsidR="00B93915">
        <w:rPr>
          <w:rFonts w:cstheme="minorHAnsi"/>
          <w:sz w:val="22"/>
          <w:szCs w:val="22"/>
        </w:rPr>
        <w:t>€</w:t>
      </w:r>
      <w:r w:rsidR="00B93915">
        <w:rPr>
          <w:sz w:val="22"/>
          <w:szCs w:val="22"/>
        </w:rPr>
        <w:t>1,000,000</w:t>
      </w:r>
      <w:r w:rsidRPr="1F453F8F">
        <w:rPr>
          <w:sz w:val="22"/>
          <w:szCs w:val="22"/>
        </w:rPr>
        <w:t xml:space="preserve">. Descriptions of individual transactions may be redacted for reasons of confidentiality or security, at the applicants’ discretion. </w:t>
      </w:r>
      <w:r w:rsidRPr="00403F3E">
        <w:rPr>
          <w:sz w:val="22"/>
          <w:szCs w:val="22"/>
          <w:u w:val="single"/>
        </w:rPr>
        <w:t xml:space="preserve">This documentation should also be added as an annex to the financial response.  </w:t>
      </w:r>
    </w:p>
    <w:p w:rsidRPr="004B6EE8" w:rsidR="004B6EE8" w:rsidP="004B6EE8" w:rsidRDefault="004B6EE8" w14:paraId="054A36CC" w14:textId="77777777">
      <w:pPr>
        <w:rPr>
          <w:lang w:eastAsia="en-GB"/>
        </w:rPr>
      </w:pPr>
    </w:p>
    <w:p w:rsidRPr="000E4391" w:rsidR="00244752" w:rsidP="00244752" w:rsidRDefault="00244752" w14:paraId="7219B3D3" w14:textId="77777777">
      <w:pPr>
        <w:jc w:val="both"/>
        <w:rPr>
          <w:sz w:val="22"/>
          <w:szCs w:val="22"/>
        </w:rPr>
      </w:pPr>
      <w:r w:rsidRPr="000E4391">
        <w:rPr>
          <w:noProof/>
          <w:sz w:val="22"/>
          <w:szCs w:val="22"/>
          <w:lang w:eastAsia="en-GB"/>
        </w:rPr>
        <mc:AlternateContent>
          <mc:Choice Requires="wps">
            <w:drawing>
              <wp:anchor distT="0" distB="0" distL="114300" distR="114300" simplePos="0" relativeHeight="251658240" behindDoc="0" locked="0" layoutInCell="1" allowOverlap="1" wp14:anchorId="2C4302CC" wp14:editId="21CF097A">
                <wp:simplePos x="0" y="0"/>
                <wp:positionH relativeFrom="column">
                  <wp:posOffset>49530</wp:posOffset>
                </wp:positionH>
                <wp:positionV relativeFrom="paragraph">
                  <wp:posOffset>156210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c7064c [3204]" strokeweight=".5pt" from="3.9pt,12.3pt" to="426.9pt,12.3pt" w14:anchorId="4038A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2vtg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">
                <v:stroke joinstyle="miter"/>
              </v:line>
            </w:pict>
          </mc:Fallback>
        </mc:AlternateContent>
      </w:r>
    </w:p>
    <w:p w:rsidRPr="000E4391" w:rsidR="00244752" w:rsidP="00244752" w:rsidRDefault="00244752" w14:paraId="5F149E5C" w14:textId="77777777">
      <w:pPr>
        <w:jc w:val="both"/>
        <w:rPr>
          <w:color w:val="4C4192" w:themeColor="accent3"/>
          <w:sz w:val="22"/>
          <w:szCs w:val="22"/>
        </w:rPr>
      </w:pPr>
    </w:p>
    <w:p w:rsidRPr="002B5837" w:rsidR="00B75134" w:rsidP="00457A3A" w:rsidRDefault="00457A3A" w14:paraId="350C213D" w14:textId="6C25A3B2">
      <w:pPr>
        <w:jc w:val="both"/>
        <w:rPr>
          <w:color w:val="4C4192" w:themeColor="accent3"/>
        </w:rPr>
      </w:pPr>
      <w:r w:rsidRPr="000E4391">
        <w:rPr>
          <w:color w:val="4C4192" w:themeColor="accent3"/>
          <w:sz w:val="22"/>
          <w:szCs w:val="22"/>
        </w:rPr>
        <w:t>The point of contact at ISD is</w:t>
      </w:r>
      <w:r w:rsidRPr="000E4391" w:rsidR="00244752">
        <w:rPr>
          <w:b/>
          <w:color w:val="4C4192" w:themeColor="accent3"/>
          <w:sz w:val="22"/>
          <w:szCs w:val="22"/>
        </w:rPr>
        <w:t xml:space="preserve"> </w:t>
      </w:r>
      <w:r w:rsidRPr="000E4391" w:rsidR="00244752">
        <w:rPr>
          <w:b/>
          <w:color w:val="4C4192" w:themeColor="accent3"/>
          <w:sz w:val="22"/>
          <w:szCs w:val="22"/>
          <w:u w:val="single"/>
        </w:rPr>
        <w:t>grantsteam@isdglob</w:t>
      </w:r>
      <w:r w:rsidRPr="001C70A0" w:rsidR="00244752">
        <w:rPr>
          <w:b/>
          <w:color w:val="4C4192" w:themeColor="accent3"/>
          <w:u w:val="single"/>
        </w:rPr>
        <w:t>al.org</w:t>
      </w:r>
      <w:r w:rsidRPr="001C70A0" w:rsidR="00244752">
        <w:rPr>
          <w:b/>
          <w:color w:val="4C4192" w:themeColor="accent3"/>
        </w:rPr>
        <w:t xml:space="preserve">. </w:t>
      </w:r>
      <w:r w:rsidR="002B5837">
        <w:rPr>
          <w:color w:val="4C4192" w:themeColor="accent3"/>
        </w:rPr>
        <w:t xml:space="preserve">Please submit any questions by </w:t>
      </w:r>
      <w:r w:rsidR="00B93915">
        <w:rPr>
          <w:color w:val="4C4192" w:themeColor="accent3"/>
        </w:rPr>
        <w:t>21</w:t>
      </w:r>
      <w:r w:rsidRPr="00B93915" w:rsidR="00B93915">
        <w:rPr>
          <w:color w:val="4C4192" w:themeColor="accent3"/>
          <w:vertAlign w:val="superscript"/>
        </w:rPr>
        <w:t>st</w:t>
      </w:r>
      <w:r w:rsidR="00B93915">
        <w:rPr>
          <w:color w:val="4C4192" w:themeColor="accent3"/>
        </w:rPr>
        <w:t xml:space="preserve"> September</w:t>
      </w:r>
      <w:r w:rsidRPr="00403F3E" w:rsidR="00403F3E">
        <w:rPr>
          <w:color w:val="4C4192" w:themeColor="accent3"/>
        </w:rPr>
        <w:t xml:space="preserve"> 2022.</w:t>
      </w:r>
    </w:p>
    <w:sectPr w:rsidRPr="002B5837" w:rsidR="00B75134" w:rsidSect="00244752">
      <w:headerReference w:type="default" r:id="rId12"/>
      <w:footerReference w:type="default" r:id="rId13"/>
      <w:pgSz w:w="11900" w:h="16840" w:orient="portrait"/>
      <w:pgMar w:top="1702"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6EE65" w16cex:dateUtc="2022-07-19T20:19:56.277Z"/>
  <w16cex:commentExtensible w16cex:durableId="0FBE6331" w16cex:dateUtc="2022-07-19T20:24:49.788Z"/>
  <w16cex:commentExtensible w16cex:durableId="492598E8" w16cex:dateUtc="2022-07-19T20:25:46.219Z"/>
  <w16cex:commentExtensible w16cex:durableId="2DEE8868" w16cex:dateUtc="2022-07-19T20:28:16.99Z"/>
  <w16cex:commentExtensible w16cex:durableId="4B4DB292" w16cex:dateUtc="2022-07-22T08:01:49.653Z"/>
  <w16cex:commentExtensible w16cex:durableId="7D963D66" w16cex:dateUtc="2022-07-22T08:07:17.2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50" w:rsidP="00067B18" w:rsidRDefault="00900E50" w14:paraId="4E4EE20E" w14:textId="77777777">
      <w:r>
        <w:separator/>
      </w:r>
    </w:p>
  </w:endnote>
  <w:endnote w:type="continuationSeparator" w:id="0">
    <w:p w:rsidR="00900E50" w:rsidP="00067B18" w:rsidRDefault="00900E50" w14:paraId="0116D1F6" w14:textId="77777777">
      <w:r>
        <w:continuationSeparator/>
      </w:r>
    </w:p>
  </w:endnote>
  <w:endnote w:type="continuationNotice" w:id="1">
    <w:p w:rsidR="00A349C0" w:rsidRDefault="00A349C0" w14:paraId="7741B6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67B18" w:rsidR="00067B18" w:rsidP="00067B18" w:rsidRDefault="00067B18" w14:paraId="1AD66880" w14:textId="4FAC6BD4">
    <w:pPr>
      <w:jc w:val="center"/>
      <w:rPr>
        <w:rFonts w:ascii="Times New Roman" w:hAnsi="Times New Roman" w:eastAsia="Times New Roman" w:cs="Times New Roman"/>
        <w:color w:val="auto"/>
        <w:sz w:val="13"/>
        <w:szCs w:val="13"/>
        <w:lang w:eastAsia="en-GB"/>
      </w:rPr>
    </w:pPr>
    <w:r w:rsidRPr="00067B18">
      <w:rPr>
        <w:rFonts w:ascii="Calibri" w:hAnsi="Calibri" w:eastAsia="Times New Roman" w:cs="Times New Roman"/>
        <w:color w:val="7F7F7F"/>
        <w:sz w:val="13"/>
        <w:szCs w:val="13"/>
        <w:shd w:val="clear" w:color="auto" w:fill="FFFFFF"/>
        <w:lang w:eastAsia="en-GB"/>
      </w:rPr>
      <w:t>Copyright © ISD (</w:t>
    </w:r>
    <w:r w:rsidR="002200FC">
      <w:rPr>
        <w:rFonts w:ascii="Calibri" w:hAnsi="Calibri" w:eastAsia="Times New Roman" w:cs="Times New Roman"/>
        <w:color w:val="7F7F7F"/>
        <w:sz w:val="13"/>
        <w:szCs w:val="13"/>
        <w:shd w:val="clear" w:color="auto" w:fill="FFFFFF"/>
        <w:lang w:eastAsia="en-GB"/>
      </w:rPr>
      <w:fldChar w:fldCharType="begin"/>
    </w:r>
    <w:r w:rsidR="002200FC">
      <w:rPr>
        <w:rFonts w:ascii="Calibri" w:hAnsi="Calibri" w:eastAsia="Times New Roman" w:cs="Times New Roman"/>
        <w:color w:val="7F7F7F"/>
        <w:sz w:val="13"/>
        <w:szCs w:val="13"/>
        <w:shd w:val="clear" w:color="auto" w:fill="FFFFFF"/>
        <w:lang w:eastAsia="en-GB"/>
      </w:rPr>
      <w:instrText xml:space="preserve"> DATE  \@ yyyy </w:instrText>
    </w:r>
    <w:r w:rsidR="002200FC">
      <w:rPr>
        <w:rFonts w:ascii="Calibri" w:hAnsi="Calibri" w:eastAsia="Times New Roman" w:cs="Times New Roman"/>
        <w:color w:val="7F7F7F"/>
        <w:sz w:val="13"/>
        <w:szCs w:val="13"/>
        <w:shd w:val="clear" w:color="auto" w:fill="FFFFFF"/>
        <w:lang w:eastAsia="en-GB"/>
      </w:rPr>
      <w:fldChar w:fldCharType="separate"/>
    </w:r>
    <w:r w:rsidR="00CF4799">
      <w:rPr>
        <w:rFonts w:ascii="Calibri" w:hAnsi="Calibri" w:eastAsia="Times New Roman" w:cs="Times New Roman"/>
        <w:noProof/>
        <w:color w:val="7F7F7F"/>
        <w:sz w:val="13"/>
        <w:szCs w:val="13"/>
        <w:shd w:val="clear" w:color="auto" w:fill="FFFFFF"/>
        <w:lang w:eastAsia="en-GB"/>
      </w:rPr>
      <w:t>2022</w:t>
    </w:r>
    <w:r w:rsidR="002200FC">
      <w:rPr>
        <w:rFonts w:ascii="Calibri" w:hAnsi="Calibri" w:eastAsia="Times New Roman" w:cs="Times New Roman"/>
        <w:color w:val="7F7F7F"/>
        <w:sz w:val="13"/>
        <w:szCs w:val="13"/>
        <w:shd w:val="clear" w:color="auto" w:fill="FFFFFF"/>
        <w:lang w:eastAsia="en-GB"/>
      </w:rPr>
      <w:fldChar w:fldCharType="end"/>
    </w:r>
    <w:r w:rsidRPr="00067B18">
      <w:rPr>
        <w:rFonts w:ascii="Calibri" w:hAnsi="Calibri" w:eastAsia="Times New Roman" w:cs="Times New Roman"/>
        <w:color w:val="7F7F7F"/>
        <w:sz w:val="13"/>
        <w:szCs w:val="13"/>
        <w:shd w:val="clear" w:color="auto" w:fill="FFFFFF"/>
        <w:lang w:eastAsia="en-GB"/>
      </w:rPr>
      <w:t>).  Institute for Strategic Dialogue (ISD) is a company limited by guarantee, registered office address PO Box 7</w:t>
    </w:r>
    <w:r w:rsidR="00D33081">
      <w:rPr>
        <w:rFonts w:ascii="Calibri" w:hAnsi="Calibri" w:eastAsia="Times New Roman" w:cs="Times New Roman"/>
        <w:color w:val="7F7F7F"/>
        <w:sz w:val="13"/>
        <w:szCs w:val="13"/>
        <w:shd w:val="clear" w:color="auto" w:fill="FFFFFF"/>
        <w:lang w:eastAsia="en-GB"/>
      </w:rPr>
      <w:t>5769</w:t>
    </w:r>
    <w:r w:rsidRPr="00067B18">
      <w:rPr>
        <w:rFonts w:ascii="Calibri" w:hAnsi="Calibri" w:eastAsia="Times New Roman" w:cs="Times New Roman"/>
        <w:color w:val="7F7F7F"/>
        <w:sz w:val="13"/>
        <w:szCs w:val="13"/>
        <w:shd w:val="clear" w:color="auto" w:fill="FFFFFF"/>
        <w:lang w:eastAsia="en-GB"/>
      </w:rPr>
      <w:t xml:space="preserve">, London, </w:t>
    </w:r>
    <w:r w:rsidR="00D33081">
      <w:rPr>
        <w:rFonts w:ascii="Calibri" w:hAnsi="Calibri" w:eastAsia="Times New Roman" w:cs="Times New Roman"/>
        <w:color w:val="7F7F7F"/>
        <w:sz w:val="13"/>
        <w:szCs w:val="13"/>
        <w:shd w:val="clear" w:color="auto" w:fill="FFFFFF"/>
        <w:lang w:eastAsia="en-GB"/>
      </w:rPr>
      <w:t>SW1P 9ER</w:t>
    </w:r>
    <w:r w:rsidRPr="00067B18">
      <w:rPr>
        <w:rFonts w:ascii="Calibri" w:hAnsi="Calibri" w:eastAsia="Times New Roman" w:cs="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50" w:rsidP="00067B18" w:rsidRDefault="00900E50" w14:paraId="5C9ED6EE" w14:textId="77777777">
      <w:r>
        <w:separator/>
      </w:r>
    </w:p>
  </w:footnote>
  <w:footnote w:type="continuationSeparator" w:id="0">
    <w:p w:rsidR="00900E50" w:rsidP="00067B18" w:rsidRDefault="00900E50" w14:paraId="57014A43" w14:textId="77777777">
      <w:r>
        <w:continuationSeparator/>
      </w:r>
    </w:p>
  </w:footnote>
  <w:footnote w:type="continuationNotice" w:id="1">
    <w:p w:rsidR="00A349C0" w:rsidRDefault="00A349C0" w14:paraId="54F540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67B18" w:rsidP="00F97053" w:rsidRDefault="00986930" w14:paraId="0BD2B08B" w14:textId="77777777">
    <w:pPr>
      <w:pStyle w:val="Header"/>
      <w:jc w:val="center"/>
    </w:pPr>
    <w:r>
      <w:rPr>
        <w:noProof/>
        <w:lang w:eastAsia="en-GB"/>
      </w:rPr>
      <w:drawing>
        <wp:anchor distT="0" distB="0" distL="114300" distR="114300" simplePos="0" relativeHeight="251658240" behindDoc="1" locked="0" layoutInCell="1" allowOverlap="1" wp14:anchorId="313081D1" wp14:editId="2CF0F1D7">
          <wp:simplePos x="0" y="0"/>
          <wp:positionH relativeFrom="column">
            <wp:align>center</wp:align>
          </wp:positionH>
          <wp:positionV relativeFrom="paragraph">
            <wp:posOffset>-152400</wp:posOffset>
          </wp:positionV>
          <wp:extent cx="820800" cy="738000"/>
          <wp:effectExtent l="0" t="0" r="0" b="5080"/>
          <wp:wrapTight wrapText="bothSides">
            <wp:wrapPolygon edited="0">
              <wp:start x="0" y="0"/>
              <wp:lineTo x="0" y="21191"/>
              <wp:lineTo x="21065" y="21191"/>
              <wp:lineTo x="21065" y="0"/>
              <wp:lineTo x="0" y="0"/>
            </wp:wrapPolygon>
          </wp:wrapTight>
          <wp:docPr id="8" name="Picture 8" descr="C:\Users\Sebastien Feve\Desktop\asdasfasf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en Feve\Desktop\asdasfasfasda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591"/>
    <w:multiLevelType w:val="hybridMultilevel"/>
    <w:tmpl w:val="5D6432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740E58"/>
    <w:multiLevelType w:val="hybridMultilevel"/>
    <w:tmpl w:val="07D02E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C5B80"/>
    <w:multiLevelType w:val="hybridMultilevel"/>
    <w:tmpl w:val="1B027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07405C"/>
    <w:multiLevelType w:val="hybridMultilevel"/>
    <w:tmpl w:val="9DBA8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F21701"/>
    <w:multiLevelType w:val="hybridMultilevel"/>
    <w:tmpl w:val="BD88B392"/>
    <w:lvl w:ilvl="0" w:tplc="C32E2F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345A9"/>
    <w:multiLevelType w:val="hybridMultilevel"/>
    <w:tmpl w:val="37B20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AF21C4"/>
    <w:multiLevelType w:val="hybridMultilevel"/>
    <w:tmpl w:val="626A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15B7A"/>
    <w:multiLevelType w:val="hybridMultilevel"/>
    <w:tmpl w:val="4DB2F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6A2993"/>
    <w:multiLevelType w:val="hybridMultilevel"/>
    <w:tmpl w:val="2D52EB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192B78"/>
    <w:multiLevelType w:val="hybridMultilevel"/>
    <w:tmpl w:val="C9AE9EF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1E8A40C4"/>
    <w:multiLevelType w:val="hybridMultilevel"/>
    <w:tmpl w:val="BF8A9B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E6559C"/>
    <w:multiLevelType w:val="hybridMultilevel"/>
    <w:tmpl w:val="27BA51F2"/>
    <w:lvl w:ilvl="0" w:tplc="1386832C">
      <w:start w:val="1"/>
      <w:numFmt w:val="decimal"/>
      <w:lvlText w:val="%1."/>
      <w:lvlJc w:val="left"/>
      <w:pPr>
        <w:ind w:left="720" w:hanging="360"/>
      </w:pPr>
      <w:rPr>
        <w:rFonts w:hint="default" w:eastAsia="Times New Roman" w:cs="Times New Roman"/>
        <w:b w:val="0"/>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7357C"/>
    <w:multiLevelType w:val="hybridMultilevel"/>
    <w:tmpl w:val="14E2841E"/>
    <w:lvl w:ilvl="0" w:tplc="5D3C51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BA5CD3"/>
    <w:multiLevelType w:val="hybridMultilevel"/>
    <w:tmpl w:val="92A65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4A5ADF"/>
    <w:multiLevelType w:val="hybridMultilevel"/>
    <w:tmpl w:val="BC2A45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2948727D"/>
    <w:multiLevelType w:val="hybridMultilevel"/>
    <w:tmpl w:val="E3DAD8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2A5B0F98"/>
    <w:multiLevelType w:val="hybridMultilevel"/>
    <w:tmpl w:val="C5340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CD05DAF"/>
    <w:multiLevelType w:val="hybridMultilevel"/>
    <w:tmpl w:val="B6C8B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DFE22DD"/>
    <w:multiLevelType w:val="hybridMultilevel"/>
    <w:tmpl w:val="80000E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FF00FF"/>
    <w:multiLevelType w:val="hybridMultilevel"/>
    <w:tmpl w:val="2B84B39E"/>
    <w:lvl w:ilvl="0" w:tplc="DB9EB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16135A"/>
    <w:multiLevelType w:val="hybridMultilevel"/>
    <w:tmpl w:val="6D0C0404"/>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F40BFF"/>
    <w:multiLevelType w:val="hybridMultilevel"/>
    <w:tmpl w:val="3468D9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F12C2"/>
    <w:multiLevelType w:val="hybridMultilevel"/>
    <w:tmpl w:val="86AE5142"/>
    <w:lvl w:ilvl="0" w:tplc="C706C0AC">
      <w:start w:val="1"/>
      <w:numFmt w:val="bullet"/>
      <w:lvlText w:val=""/>
      <w:lvlJc w:val="left"/>
      <w:pPr>
        <w:ind w:left="360" w:hanging="360"/>
      </w:pPr>
      <w:rPr>
        <w:rFonts w:hint="default" w:ascii="Symbol" w:hAnsi="Symbol"/>
      </w:rPr>
    </w:lvl>
    <w:lvl w:ilvl="1" w:tplc="FC46B00C">
      <w:start w:val="1"/>
      <w:numFmt w:val="bullet"/>
      <w:lvlText w:val="o"/>
      <w:lvlJc w:val="left"/>
      <w:pPr>
        <w:ind w:left="1080" w:hanging="360"/>
      </w:pPr>
      <w:rPr>
        <w:rFonts w:hint="default" w:ascii="Courier New" w:hAnsi="Courier New"/>
      </w:rPr>
    </w:lvl>
    <w:lvl w:ilvl="2" w:tplc="408CB994">
      <w:start w:val="1"/>
      <w:numFmt w:val="bullet"/>
      <w:lvlText w:val=""/>
      <w:lvlJc w:val="left"/>
      <w:pPr>
        <w:ind w:left="1800" w:hanging="360"/>
      </w:pPr>
      <w:rPr>
        <w:rFonts w:hint="default" w:ascii="Wingdings" w:hAnsi="Wingdings"/>
      </w:rPr>
    </w:lvl>
    <w:lvl w:ilvl="3" w:tplc="17EAB58C">
      <w:start w:val="1"/>
      <w:numFmt w:val="bullet"/>
      <w:lvlText w:val=""/>
      <w:lvlJc w:val="left"/>
      <w:pPr>
        <w:ind w:left="2520" w:hanging="360"/>
      </w:pPr>
      <w:rPr>
        <w:rFonts w:hint="default" w:ascii="Symbol" w:hAnsi="Symbol"/>
      </w:rPr>
    </w:lvl>
    <w:lvl w:ilvl="4" w:tplc="2E8C01B4">
      <w:start w:val="1"/>
      <w:numFmt w:val="bullet"/>
      <w:lvlText w:val="o"/>
      <w:lvlJc w:val="left"/>
      <w:pPr>
        <w:ind w:left="3240" w:hanging="360"/>
      </w:pPr>
      <w:rPr>
        <w:rFonts w:hint="default" w:ascii="Courier New" w:hAnsi="Courier New"/>
      </w:rPr>
    </w:lvl>
    <w:lvl w:ilvl="5" w:tplc="AC860E88">
      <w:start w:val="1"/>
      <w:numFmt w:val="bullet"/>
      <w:lvlText w:val=""/>
      <w:lvlJc w:val="left"/>
      <w:pPr>
        <w:ind w:left="3960" w:hanging="360"/>
      </w:pPr>
      <w:rPr>
        <w:rFonts w:hint="default" w:ascii="Wingdings" w:hAnsi="Wingdings"/>
      </w:rPr>
    </w:lvl>
    <w:lvl w:ilvl="6" w:tplc="E0BE9C34">
      <w:start w:val="1"/>
      <w:numFmt w:val="bullet"/>
      <w:lvlText w:val=""/>
      <w:lvlJc w:val="left"/>
      <w:pPr>
        <w:ind w:left="4680" w:hanging="360"/>
      </w:pPr>
      <w:rPr>
        <w:rFonts w:hint="default" w:ascii="Symbol" w:hAnsi="Symbol"/>
      </w:rPr>
    </w:lvl>
    <w:lvl w:ilvl="7" w:tplc="0BE2361E">
      <w:start w:val="1"/>
      <w:numFmt w:val="bullet"/>
      <w:lvlText w:val="o"/>
      <w:lvlJc w:val="left"/>
      <w:pPr>
        <w:ind w:left="5400" w:hanging="360"/>
      </w:pPr>
      <w:rPr>
        <w:rFonts w:hint="default" w:ascii="Courier New" w:hAnsi="Courier New"/>
      </w:rPr>
    </w:lvl>
    <w:lvl w:ilvl="8" w:tplc="70CA591A">
      <w:start w:val="1"/>
      <w:numFmt w:val="bullet"/>
      <w:lvlText w:val=""/>
      <w:lvlJc w:val="left"/>
      <w:pPr>
        <w:ind w:left="6120" w:hanging="360"/>
      </w:pPr>
      <w:rPr>
        <w:rFonts w:hint="default" w:ascii="Wingdings" w:hAnsi="Wingdings"/>
      </w:rPr>
    </w:lvl>
  </w:abstractNum>
  <w:abstractNum w:abstractNumId="23" w15:restartNumberingAfterBreak="0">
    <w:nsid w:val="469048AC"/>
    <w:multiLevelType w:val="hybridMultilevel"/>
    <w:tmpl w:val="574EB338"/>
    <w:lvl w:ilvl="0" w:tplc="6B3AF55C">
      <w:start w:val="1"/>
      <w:numFmt w:val="decimal"/>
      <w:lvlText w:val="%1."/>
      <w:lvlJc w:val="left"/>
      <w:pPr>
        <w:ind w:left="720" w:hanging="360"/>
      </w:pPr>
      <w:rPr>
        <w:rFonts w:hint="default" w:eastAsia="Times New Roman" w:cs="Times New Roman"/>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0DB3"/>
    <w:multiLevelType w:val="hybridMultilevel"/>
    <w:tmpl w:val="7820E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2C3C49"/>
    <w:multiLevelType w:val="hybridMultilevel"/>
    <w:tmpl w:val="155A8F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54A2D94"/>
    <w:multiLevelType w:val="hybridMultilevel"/>
    <w:tmpl w:val="739493B0"/>
    <w:lvl w:ilvl="0" w:tplc="64269160">
      <w:start w:val="1"/>
      <w:numFmt w:val="bullet"/>
      <w:lvlText w:val=""/>
      <w:lvlJc w:val="left"/>
      <w:pPr>
        <w:ind w:left="360" w:hanging="360"/>
      </w:pPr>
      <w:rPr>
        <w:rFonts w:hint="default" w:ascii="Symbol" w:hAnsi="Symbol"/>
      </w:rPr>
    </w:lvl>
    <w:lvl w:ilvl="1" w:tplc="9C9484EC">
      <w:start w:val="1"/>
      <w:numFmt w:val="bullet"/>
      <w:lvlText w:val="o"/>
      <w:lvlJc w:val="left"/>
      <w:pPr>
        <w:ind w:left="1080" w:hanging="360"/>
      </w:pPr>
      <w:rPr>
        <w:rFonts w:hint="default" w:ascii="Courier New" w:hAnsi="Courier New"/>
      </w:rPr>
    </w:lvl>
    <w:lvl w:ilvl="2" w:tplc="E3A0F0E0">
      <w:start w:val="1"/>
      <w:numFmt w:val="bullet"/>
      <w:lvlText w:val=""/>
      <w:lvlJc w:val="left"/>
      <w:pPr>
        <w:ind w:left="1800" w:hanging="360"/>
      </w:pPr>
      <w:rPr>
        <w:rFonts w:hint="default" w:ascii="Wingdings" w:hAnsi="Wingdings"/>
      </w:rPr>
    </w:lvl>
    <w:lvl w:ilvl="3" w:tplc="86528954">
      <w:start w:val="1"/>
      <w:numFmt w:val="bullet"/>
      <w:lvlText w:val=""/>
      <w:lvlJc w:val="left"/>
      <w:pPr>
        <w:ind w:left="2520" w:hanging="360"/>
      </w:pPr>
      <w:rPr>
        <w:rFonts w:hint="default" w:ascii="Symbol" w:hAnsi="Symbol"/>
      </w:rPr>
    </w:lvl>
    <w:lvl w:ilvl="4" w:tplc="C7EAE5E4">
      <w:start w:val="1"/>
      <w:numFmt w:val="bullet"/>
      <w:lvlText w:val="o"/>
      <w:lvlJc w:val="left"/>
      <w:pPr>
        <w:ind w:left="3240" w:hanging="360"/>
      </w:pPr>
      <w:rPr>
        <w:rFonts w:hint="default" w:ascii="Courier New" w:hAnsi="Courier New"/>
      </w:rPr>
    </w:lvl>
    <w:lvl w:ilvl="5" w:tplc="0012ED58">
      <w:start w:val="1"/>
      <w:numFmt w:val="bullet"/>
      <w:lvlText w:val=""/>
      <w:lvlJc w:val="left"/>
      <w:pPr>
        <w:ind w:left="3960" w:hanging="360"/>
      </w:pPr>
      <w:rPr>
        <w:rFonts w:hint="default" w:ascii="Wingdings" w:hAnsi="Wingdings"/>
      </w:rPr>
    </w:lvl>
    <w:lvl w:ilvl="6" w:tplc="F604BE62">
      <w:start w:val="1"/>
      <w:numFmt w:val="bullet"/>
      <w:lvlText w:val=""/>
      <w:lvlJc w:val="left"/>
      <w:pPr>
        <w:ind w:left="4680" w:hanging="360"/>
      </w:pPr>
      <w:rPr>
        <w:rFonts w:hint="default" w:ascii="Symbol" w:hAnsi="Symbol"/>
      </w:rPr>
    </w:lvl>
    <w:lvl w:ilvl="7" w:tplc="25A0CC1A">
      <w:start w:val="1"/>
      <w:numFmt w:val="bullet"/>
      <w:lvlText w:val="o"/>
      <w:lvlJc w:val="left"/>
      <w:pPr>
        <w:ind w:left="5400" w:hanging="360"/>
      </w:pPr>
      <w:rPr>
        <w:rFonts w:hint="default" w:ascii="Courier New" w:hAnsi="Courier New"/>
      </w:rPr>
    </w:lvl>
    <w:lvl w:ilvl="8" w:tplc="A0927958">
      <w:start w:val="1"/>
      <w:numFmt w:val="bullet"/>
      <w:lvlText w:val=""/>
      <w:lvlJc w:val="left"/>
      <w:pPr>
        <w:ind w:left="6120" w:hanging="360"/>
      </w:pPr>
      <w:rPr>
        <w:rFonts w:hint="default" w:ascii="Wingdings" w:hAnsi="Wingdings"/>
      </w:rPr>
    </w:lvl>
  </w:abstractNum>
  <w:abstractNum w:abstractNumId="27" w15:restartNumberingAfterBreak="0">
    <w:nsid w:val="597E0F7C"/>
    <w:multiLevelType w:val="hybridMultilevel"/>
    <w:tmpl w:val="A1AA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70969"/>
    <w:multiLevelType w:val="multilevel"/>
    <w:tmpl w:val="CC543B7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A36679"/>
    <w:multiLevelType w:val="hybridMultilevel"/>
    <w:tmpl w:val="F9EA5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3785029"/>
    <w:multiLevelType w:val="hybridMultilevel"/>
    <w:tmpl w:val="E2F44BCC"/>
    <w:lvl w:ilvl="0" w:tplc="9216D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C356C4"/>
    <w:multiLevelType w:val="hybridMultilevel"/>
    <w:tmpl w:val="6024B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1B43F9"/>
    <w:multiLevelType w:val="hybridMultilevel"/>
    <w:tmpl w:val="C7D009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8AF1B05"/>
    <w:multiLevelType w:val="hybridMultilevel"/>
    <w:tmpl w:val="B8F63324"/>
    <w:lvl w:ilvl="0" w:tplc="D41E2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B7611"/>
    <w:multiLevelType w:val="hybridMultilevel"/>
    <w:tmpl w:val="8730CB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1669C6"/>
    <w:multiLevelType w:val="hybridMultilevel"/>
    <w:tmpl w:val="28C203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DD1490"/>
    <w:multiLevelType w:val="hybridMultilevel"/>
    <w:tmpl w:val="05D03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36"/>
  </w:num>
  <w:num w:numId="3">
    <w:abstractNumId w:val="3"/>
  </w:num>
  <w:num w:numId="4">
    <w:abstractNumId w:val="10"/>
  </w:num>
  <w:num w:numId="5">
    <w:abstractNumId w:val="34"/>
  </w:num>
  <w:num w:numId="6">
    <w:abstractNumId w:val="25"/>
  </w:num>
  <w:num w:numId="7">
    <w:abstractNumId w:val="15"/>
  </w:num>
  <w:num w:numId="8">
    <w:abstractNumId w:val="24"/>
  </w:num>
  <w:num w:numId="9">
    <w:abstractNumId w:val="2"/>
  </w:num>
  <w:num w:numId="10">
    <w:abstractNumId w:val="35"/>
  </w:num>
  <w:num w:numId="11">
    <w:abstractNumId w:val="17"/>
  </w:num>
  <w:num w:numId="12">
    <w:abstractNumId w:val="11"/>
  </w:num>
  <w:num w:numId="13">
    <w:abstractNumId w:val="8"/>
  </w:num>
  <w:num w:numId="14">
    <w:abstractNumId w:val="18"/>
  </w:num>
  <w:num w:numId="15">
    <w:abstractNumId w:val="23"/>
  </w:num>
  <w:num w:numId="16">
    <w:abstractNumId w:val="14"/>
  </w:num>
  <w:num w:numId="17">
    <w:abstractNumId w:val="29"/>
  </w:num>
  <w:num w:numId="18">
    <w:abstractNumId w:val="32"/>
  </w:num>
  <w:num w:numId="19">
    <w:abstractNumId w:val="19"/>
  </w:num>
  <w:num w:numId="20">
    <w:abstractNumId w:val="20"/>
  </w:num>
  <w:num w:numId="21">
    <w:abstractNumId w:val="0"/>
  </w:num>
  <w:num w:numId="22">
    <w:abstractNumId w:val="27"/>
  </w:num>
  <w:num w:numId="23">
    <w:abstractNumId w:val="7"/>
  </w:num>
  <w:num w:numId="24">
    <w:abstractNumId w:val="5"/>
  </w:num>
  <w:num w:numId="25">
    <w:abstractNumId w:val="9"/>
  </w:num>
  <w:num w:numId="26">
    <w:abstractNumId w:val="28"/>
  </w:num>
  <w:num w:numId="27">
    <w:abstractNumId w:val="33"/>
  </w:num>
  <w:num w:numId="28">
    <w:abstractNumId w:val="31"/>
  </w:num>
  <w:num w:numId="29">
    <w:abstractNumId w:val="21"/>
  </w:num>
  <w:num w:numId="30">
    <w:abstractNumId w:val="16"/>
  </w:num>
  <w:num w:numId="31">
    <w:abstractNumId w:val="4"/>
  </w:num>
  <w:num w:numId="32">
    <w:abstractNumId w:val="1"/>
  </w:num>
  <w:num w:numId="33">
    <w:abstractNumId w:val="12"/>
  </w:num>
  <w:num w:numId="34">
    <w:abstractNumId w:val="30"/>
  </w:num>
  <w:num w:numId="35">
    <w:abstractNumId w:val="6"/>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10"/>
    <w:rsid w:val="00046147"/>
    <w:rsid w:val="0005775C"/>
    <w:rsid w:val="00067B18"/>
    <w:rsid w:val="00071993"/>
    <w:rsid w:val="000751C9"/>
    <w:rsid w:val="00075936"/>
    <w:rsid w:val="0009564E"/>
    <w:rsid w:val="0009597C"/>
    <w:rsid w:val="000B7125"/>
    <w:rsid w:val="000C7B06"/>
    <w:rsid w:val="000E4391"/>
    <w:rsid w:val="000F57FE"/>
    <w:rsid w:val="001134F9"/>
    <w:rsid w:val="0012746B"/>
    <w:rsid w:val="00136547"/>
    <w:rsid w:val="00145B8A"/>
    <w:rsid w:val="00161234"/>
    <w:rsid w:val="001969AA"/>
    <w:rsid w:val="002200FC"/>
    <w:rsid w:val="002251C8"/>
    <w:rsid w:val="00244752"/>
    <w:rsid w:val="00257CDE"/>
    <w:rsid w:val="002928EE"/>
    <w:rsid w:val="002B5837"/>
    <w:rsid w:val="002E143A"/>
    <w:rsid w:val="00310183"/>
    <w:rsid w:val="00351DC3"/>
    <w:rsid w:val="003661F3"/>
    <w:rsid w:val="00370EAC"/>
    <w:rsid w:val="0037736D"/>
    <w:rsid w:val="003A531D"/>
    <w:rsid w:val="00403F3E"/>
    <w:rsid w:val="00421CFA"/>
    <w:rsid w:val="004567E2"/>
    <w:rsid w:val="00457A3A"/>
    <w:rsid w:val="00460B4D"/>
    <w:rsid w:val="00464D34"/>
    <w:rsid w:val="00496A81"/>
    <w:rsid w:val="004B35A8"/>
    <w:rsid w:val="004B3D7A"/>
    <w:rsid w:val="004B6EE8"/>
    <w:rsid w:val="004C32CE"/>
    <w:rsid w:val="004D2E32"/>
    <w:rsid w:val="004D389C"/>
    <w:rsid w:val="004E2BE5"/>
    <w:rsid w:val="00505A32"/>
    <w:rsid w:val="00511CFA"/>
    <w:rsid w:val="00546FB7"/>
    <w:rsid w:val="005614DA"/>
    <w:rsid w:val="0059463F"/>
    <w:rsid w:val="00596C2F"/>
    <w:rsid w:val="005A2A79"/>
    <w:rsid w:val="005A6711"/>
    <w:rsid w:val="005B63FD"/>
    <w:rsid w:val="005E6F4A"/>
    <w:rsid w:val="00622474"/>
    <w:rsid w:val="006315C4"/>
    <w:rsid w:val="006327E7"/>
    <w:rsid w:val="006A2469"/>
    <w:rsid w:val="006B7164"/>
    <w:rsid w:val="006C5C04"/>
    <w:rsid w:val="006E0F6B"/>
    <w:rsid w:val="00712502"/>
    <w:rsid w:val="00741FB3"/>
    <w:rsid w:val="00770238"/>
    <w:rsid w:val="007B7D6F"/>
    <w:rsid w:val="007F771C"/>
    <w:rsid w:val="0081286A"/>
    <w:rsid w:val="00850826"/>
    <w:rsid w:val="008A7B6E"/>
    <w:rsid w:val="008C0564"/>
    <w:rsid w:val="008F7867"/>
    <w:rsid w:val="00900E50"/>
    <w:rsid w:val="009064D5"/>
    <w:rsid w:val="00917FE7"/>
    <w:rsid w:val="00920010"/>
    <w:rsid w:val="009324C8"/>
    <w:rsid w:val="00962D9C"/>
    <w:rsid w:val="00984C3A"/>
    <w:rsid w:val="00986930"/>
    <w:rsid w:val="009968F4"/>
    <w:rsid w:val="009C64DC"/>
    <w:rsid w:val="009E3A9F"/>
    <w:rsid w:val="00A349C0"/>
    <w:rsid w:val="00A67AF9"/>
    <w:rsid w:val="00A71F85"/>
    <w:rsid w:val="00A83166"/>
    <w:rsid w:val="00A91A96"/>
    <w:rsid w:val="00A935E9"/>
    <w:rsid w:val="00A94D41"/>
    <w:rsid w:val="00AA6159"/>
    <w:rsid w:val="00AA6D4A"/>
    <w:rsid w:val="00AC0E2B"/>
    <w:rsid w:val="00AD3F46"/>
    <w:rsid w:val="00AE1417"/>
    <w:rsid w:val="00AE43D8"/>
    <w:rsid w:val="00B12CBC"/>
    <w:rsid w:val="00B71569"/>
    <w:rsid w:val="00B75134"/>
    <w:rsid w:val="00B76D90"/>
    <w:rsid w:val="00B93915"/>
    <w:rsid w:val="00BA6502"/>
    <w:rsid w:val="00BF0E27"/>
    <w:rsid w:val="00BF7722"/>
    <w:rsid w:val="00C1352E"/>
    <w:rsid w:val="00C17E42"/>
    <w:rsid w:val="00C25EA1"/>
    <w:rsid w:val="00C323A9"/>
    <w:rsid w:val="00CA2876"/>
    <w:rsid w:val="00CF4799"/>
    <w:rsid w:val="00D044E1"/>
    <w:rsid w:val="00D064F9"/>
    <w:rsid w:val="00D33081"/>
    <w:rsid w:val="00D507D1"/>
    <w:rsid w:val="00D7087A"/>
    <w:rsid w:val="00D768A4"/>
    <w:rsid w:val="00D9702A"/>
    <w:rsid w:val="00DD5149"/>
    <w:rsid w:val="00DE3F5E"/>
    <w:rsid w:val="00E15186"/>
    <w:rsid w:val="00E275F6"/>
    <w:rsid w:val="00E27AFB"/>
    <w:rsid w:val="00E57DBA"/>
    <w:rsid w:val="00E868D6"/>
    <w:rsid w:val="00E92E73"/>
    <w:rsid w:val="00E96A6D"/>
    <w:rsid w:val="00EC7AC0"/>
    <w:rsid w:val="00F236FC"/>
    <w:rsid w:val="00F2740F"/>
    <w:rsid w:val="00F41022"/>
    <w:rsid w:val="00F63295"/>
    <w:rsid w:val="00F755E8"/>
    <w:rsid w:val="00F83671"/>
    <w:rsid w:val="00F97053"/>
    <w:rsid w:val="00FC404A"/>
    <w:rsid w:val="00FE2FB8"/>
    <w:rsid w:val="00FE3E9E"/>
    <w:rsid w:val="00FE477B"/>
    <w:rsid w:val="14CFFDFC"/>
    <w:rsid w:val="1606FCDD"/>
    <w:rsid w:val="2246E3C8"/>
    <w:rsid w:val="25D1394C"/>
    <w:rsid w:val="2835FA2D"/>
    <w:rsid w:val="2AAD55DC"/>
    <w:rsid w:val="3F8E722D"/>
    <w:rsid w:val="45901FF6"/>
    <w:rsid w:val="49C0DE7B"/>
    <w:rsid w:val="49E4CA67"/>
    <w:rsid w:val="529F4BF6"/>
    <w:rsid w:val="5E0DAE89"/>
    <w:rsid w:val="62738BF1"/>
    <w:rsid w:val="64F336D3"/>
    <w:rsid w:val="724EB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E0FA961"/>
  <w14:defaultImageDpi w14:val="32767"/>
  <w15:docId w15:val="{00BA9D36-90E7-49EE-96AC-286DE1B5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7B18"/>
    <w:rPr>
      <w:color w:val="5B6770"/>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hAnsiTheme="majorHAnsi" w:eastAsiaTheme="majorEastAsia"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hAnsiTheme="majorHAnsi" w:eastAsiaTheme="majorEastAsia"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hAnsiTheme="majorHAnsi" w:eastAsiaTheme="majorEastAsia"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hAnsiTheme="majorHAnsi" w:eastAsiaTheme="majorEastAsia"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hAnsiTheme="majorHAnsi" w:eastAsiaTheme="majorEastAsia"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hAnsiTheme="majorHAnsi" w:eastAsiaTheme="majorEastAsia" w:cstheme="majorBidi"/>
      <w:color w:val="630325"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67B18"/>
    <w:rPr>
      <w:color w:val="5B6770"/>
    </w:rPr>
  </w:style>
  <w:style w:type="character" w:styleId="Heading1Char" w:customStyle="1">
    <w:name w:val="Heading 1 Char"/>
    <w:basedOn w:val="DefaultParagraphFont"/>
    <w:link w:val="Heading1"/>
    <w:uiPriority w:val="9"/>
    <w:rsid w:val="00511CFA"/>
    <w:rPr>
      <w:rFonts w:asciiTheme="majorHAnsi" w:hAnsiTheme="majorHAnsi" w:eastAsiaTheme="majorEastAsia" w:cstheme="majorBidi"/>
      <w:b/>
      <w:caps/>
      <w:color w:val="C7054C"/>
      <w:sz w:val="32"/>
      <w:szCs w:val="32"/>
    </w:rPr>
  </w:style>
  <w:style w:type="character" w:styleId="Heading2Char" w:customStyle="1">
    <w:name w:val="Heading 2 Char"/>
    <w:basedOn w:val="DefaultParagraphFont"/>
    <w:link w:val="Heading2"/>
    <w:uiPriority w:val="9"/>
    <w:rsid w:val="00511CFA"/>
    <w:rPr>
      <w:rFonts w:asciiTheme="majorHAnsi" w:hAnsiTheme="majorHAnsi" w:eastAsiaTheme="majorEastAsia" w:cstheme="majorBidi"/>
      <w:b/>
      <w:color w:val="4C4192"/>
      <w:sz w:val="26"/>
      <w:szCs w:val="26"/>
    </w:rPr>
  </w:style>
  <w:style w:type="character" w:styleId="Heading3Char" w:customStyle="1">
    <w:name w:val="Heading 3 Char"/>
    <w:basedOn w:val="DefaultParagraphFont"/>
    <w:link w:val="Heading3"/>
    <w:uiPriority w:val="9"/>
    <w:rsid w:val="00511CFA"/>
    <w:rPr>
      <w:rFonts w:asciiTheme="majorHAnsi" w:hAnsiTheme="majorHAnsi" w:eastAsiaTheme="majorEastAsia" w:cstheme="majorBidi"/>
      <w:color w:val="E66762"/>
    </w:rPr>
  </w:style>
  <w:style w:type="character" w:styleId="Heading4Char" w:customStyle="1">
    <w:name w:val="Heading 4 Char"/>
    <w:basedOn w:val="DefaultParagraphFont"/>
    <w:link w:val="Heading4"/>
    <w:uiPriority w:val="9"/>
    <w:rsid w:val="00511CFA"/>
    <w:rPr>
      <w:rFonts w:asciiTheme="majorHAnsi" w:hAnsiTheme="majorHAnsi" w:eastAsiaTheme="majorEastAsia" w:cstheme="majorBidi"/>
      <w:i/>
      <w:iCs/>
      <w:color w:val="0067B3"/>
    </w:rPr>
  </w:style>
  <w:style w:type="character" w:styleId="Heading5Char" w:customStyle="1">
    <w:name w:val="Heading 5 Char"/>
    <w:basedOn w:val="DefaultParagraphFont"/>
    <w:link w:val="Heading5"/>
    <w:uiPriority w:val="9"/>
    <w:rsid w:val="00511CFA"/>
    <w:rPr>
      <w:rFonts w:asciiTheme="majorHAnsi" w:hAnsiTheme="majorHAnsi" w:eastAsiaTheme="majorEastAsia" w:cstheme="majorBidi"/>
      <w:color w:val="940438" w:themeColor="accent1" w:themeShade="BF"/>
    </w:rPr>
  </w:style>
  <w:style w:type="character" w:styleId="Heading6Char" w:customStyle="1">
    <w:name w:val="Heading 6 Char"/>
    <w:basedOn w:val="DefaultParagraphFont"/>
    <w:link w:val="Heading6"/>
    <w:uiPriority w:val="9"/>
    <w:rsid w:val="00511CFA"/>
    <w:rPr>
      <w:rFonts w:asciiTheme="majorHAnsi" w:hAnsiTheme="majorHAnsi" w:eastAsiaTheme="majorEastAsia"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styleId="TitleChar" w:customStyle="1">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styleId="SubtitleChar" w:customStyle="1">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color="C7064C" w:themeColor="accent1" w:sz="4" w:space="10"/>
        <w:bottom w:val="single" w:color="C7064C" w:themeColor="accent1" w:sz="4" w:space="10"/>
      </w:pBdr>
      <w:spacing w:before="360" w:after="360"/>
      <w:ind w:left="864" w:right="864"/>
      <w:jc w:val="center"/>
    </w:pPr>
    <w:rPr>
      <w:b/>
      <w:i/>
      <w:iCs/>
      <w:color w:val="4C4192"/>
    </w:rPr>
  </w:style>
  <w:style w:type="character" w:styleId="IntenseQuoteChar" w:customStyle="1">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
    <w:basedOn w:val="Normal"/>
    <w:link w:val="ListParagraphChar"/>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styleId="HeaderChar" w:customStyle="1">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styleId="FooterChar" w:customStyle="1">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paragraph" w:styleId="BalloonText">
    <w:name w:val="Balloon Text"/>
    <w:basedOn w:val="Normal"/>
    <w:link w:val="BalloonTextChar"/>
    <w:uiPriority w:val="99"/>
    <w:semiHidden/>
    <w:unhideWhenUsed/>
    <w:rsid w:val="00986930"/>
    <w:rPr>
      <w:rFonts w:ascii="Tahoma" w:hAnsi="Tahoma" w:cs="Tahoma"/>
      <w:sz w:val="16"/>
      <w:szCs w:val="16"/>
    </w:rPr>
  </w:style>
  <w:style w:type="character" w:styleId="BalloonTextChar" w:customStyle="1">
    <w:name w:val="Balloon Text Char"/>
    <w:basedOn w:val="DefaultParagraphFont"/>
    <w:link w:val="BalloonText"/>
    <w:uiPriority w:val="99"/>
    <w:semiHidden/>
    <w:rsid w:val="00986930"/>
    <w:rPr>
      <w:rFonts w:ascii="Tahoma" w:hAnsi="Tahoma" w:cs="Tahoma"/>
      <w:color w:val="5B6770"/>
      <w:sz w:val="16"/>
      <w:szCs w:val="16"/>
    </w:rPr>
  </w:style>
  <w:style w:type="paragraph" w:styleId="FootnoteText">
    <w:name w:val="footnote text"/>
    <w:basedOn w:val="Normal"/>
    <w:link w:val="FootnoteTextChar"/>
    <w:uiPriority w:val="99"/>
    <w:semiHidden/>
    <w:unhideWhenUsed/>
    <w:rsid w:val="004C32CE"/>
    <w:rPr>
      <w:color w:val="auto"/>
      <w:sz w:val="20"/>
      <w:szCs w:val="20"/>
    </w:rPr>
  </w:style>
  <w:style w:type="character" w:styleId="FootnoteTextChar" w:customStyle="1">
    <w:name w:val="Footnote Text Char"/>
    <w:basedOn w:val="DefaultParagraphFont"/>
    <w:link w:val="FootnoteText"/>
    <w:uiPriority w:val="99"/>
    <w:semiHidden/>
    <w:rsid w:val="004C32CE"/>
    <w:rPr>
      <w:sz w:val="20"/>
      <w:szCs w:val="20"/>
    </w:rPr>
  </w:style>
  <w:style w:type="character" w:styleId="FootnoteReference">
    <w:name w:val="footnote reference"/>
    <w:basedOn w:val="DefaultParagraphFont"/>
    <w:uiPriority w:val="99"/>
    <w:semiHidden/>
    <w:unhideWhenUsed/>
    <w:rsid w:val="004C32CE"/>
    <w:rPr>
      <w:vertAlign w:val="superscript"/>
    </w:rPr>
  </w:style>
  <w:style w:type="character" w:styleId="CommentReference">
    <w:name w:val="annotation reference"/>
    <w:basedOn w:val="DefaultParagraphFont"/>
    <w:uiPriority w:val="99"/>
    <w:semiHidden/>
    <w:unhideWhenUsed/>
    <w:rsid w:val="004C32CE"/>
    <w:rPr>
      <w:sz w:val="16"/>
      <w:szCs w:val="16"/>
    </w:rPr>
  </w:style>
  <w:style w:type="paragraph" w:styleId="CommentText">
    <w:name w:val="annotation text"/>
    <w:basedOn w:val="Normal"/>
    <w:link w:val="CommentTextChar"/>
    <w:uiPriority w:val="99"/>
    <w:semiHidden/>
    <w:unhideWhenUsed/>
    <w:rsid w:val="004C32CE"/>
    <w:pPr>
      <w:spacing w:after="200"/>
    </w:pPr>
    <w:rPr>
      <w:color w:val="auto"/>
      <w:sz w:val="20"/>
      <w:szCs w:val="20"/>
    </w:rPr>
  </w:style>
  <w:style w:type="character" w:styleId="CommentTextChar" w:customStyle="1">
    <w:name w:val="Comment Text Char"/>
    <w:basedOn w:val="DefaultParagraphFont"/>
    <w:link w:val="CommentText"/>
    <w:uiPriority w:val="99"/>
    <w:semiHidden/>
    <w:rsid w:val="004C32CE"/>
    <w:rPr>
      <w:sz w:val="20"/>
      <w:szCs w:val="20"/>
    </w:rPr>
  </w:style>
  <w:style w:type="table" w:styleId="TableGrid">
    <w:name w:val="Table Grid"/>
    <w:basedOn w:val="TableNormal"/>
    <w:uiPriority w:val="39"/>
    <w:rsid w:val="002447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References Char,List1 Char,1st level - Bullet List Paragraph Char,Lettre d'introduction Char,Paragrafo elenco Char,Normal bullet 2 Char,Medium Grid 1 - Accent 21 Char,FooterText Char,Bullet list Char,Bullet List Paragraph Char"/>
    <w:link w:val="ListParagraph"/>
    <w:uiPriority w:val="34"/>
    <w:rsid w:val="00BF0E27"/>
    <w:rPr>
      <w:color w:val="5B6770"/>
    </w:rPr>
  </w:style>
  <w:style w:type="paragraph" w:styleId="CommentSubject">
    <w:name w:val="annotation subject"/>
    <w:basedOn w:val="CommentText"/>
    <w:next w:val="CommentText"/>
    <w:link w:val="CommentSubjectChar"/>
    <w:uiPriority w:val="99"/>
    <w:semiHidden/>
    <w:unhideWhenUsed/>
    <w:rsid w:val="008A7B6E"/>
    <w:pPr>
      <w:spacing w:after="0"/>
    </w:pPr>
    <w:rPr>
      <w:b/>
      <w:bCs/>
      <w:color w:val="5B6770"/>
    </w:rPr>
  </w:style>
  <w:style w:type="character" w:styleId="CommentSubjectChar" w:customStyle="1">
    <w:name w:val="Comment Subject Char"/>
    <w:basedOn w:val="CommentTextChar"/>
    <w:link w:val="CommentSubject"/>
    <w:uiPriority w:val="99"/>
    <w:semiHidden/>
    <w:rsid w:val="008A7B6E"/>
    <w:rPr>
      <w:b/>
      <w:bCs/>
      <w:color w:val="5B6770"/>
      <w:sz w:val="20"/>
      <w:szCs w:val="20"/>
    </w:rPr>
  </w:style>
  <w:style w:type="paragraph" w:styleId="Default" w:customStyle="1">
    <w:name w:val="Default"/>
    <w:rsid w:val="00D768A4"/>
    <w:pPr>
      <w:autoSpaceDE w:val="0"/>
      <w:autoSpaceDN w:val="0"/>
      <w:adjustRightInd w:val="0"/>
    </w:pPr>
    <w:rPr>
      <w:rFonts w:ascii="Calibri" w:hAnsi="Calibri" w:cs="Calibri"/>
      <w:color w:val="000000"/>
    </w:rPr>
  </w:style>
  <w:style w:type="character" w:styleId="Mention">
    <w:name w:val="Mention"/>
    <w:basedOn w:val="DefaultParagraphFont"/>
    <w:uiPriority w:val="99"/>
    <w:unhideWhenUsed/>
    <w:rsid w:val="00046147"/>
    <w:rPr>
      <w:color w:val="2B579A"/>
      <w:shd w:val="clear" w:color="auto" w:fill="E6E6E6"/>
    </w:rPr>
  </w:style>
  <w:style w:type="character" w:styleId="normaltextrun" w:customStyle="1">
    <w:name w:val="normaltextrun"/>
    <w:basedOn w:val="DefaultParagraphFont"/>
    <w:rsid w:val="00CF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8043">
      <w:bodyDiv w:val="1"/>
      <w:marLeft w:val="0"/>
      <w:marRight w:val="0"/>
      <w:marTop w:val="0"/>
      <w:marBottom w:val="0"/>
      <w:divBdr>
        <w:top w:val="none" w:sz="0" w:space="0" w:color="auto"/>
        <w:left w:val="none" w:sz="0" w:space="0" w:color="auto"/>
        <w:bottom w:val="none" w:sz="0" w:space="0" w:color="auto"/>
        <w:right w:val="none" w:sz="0" w:space="0" w:color="auto"/>
      </w:divBdr>
    </w:div>
    <w:div w:id="1221668820">
      <w:bodyDiv w:val="1"/>
      <w:marLeft w:val="0"/>
      <w:marRight w:val="0"/>
      <w:marTop w:val="0"/>
      <w:marBottom w:val="0"/>
      <w:divBdr>
        <w:top w:val="none" w:sz="0" w:space="0" w:color="auto"/>
        <w:left w:val="none" w:sz="0" w:space="0" w:color="auto"/>
        <w:bottom w:val="none" w:sz="0" w:space="0" w:color="auto"/>
        <w:right w:val="none" w:sz="0" w:space="0" w:color="auto"/>
      </w:divBdr>
    </w:div>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rantsteam@isdglobal.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8/08/relationships/commentsExtensible" Target="commentsExtensible.xml" Id="R1b82c70efbc84cf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40ea3-149c-476d-905f-7cf988aebb01">
      <Terms xmlns="http://schemas.microsoft.com/office/infopath/2007/PartnerControls"/>
    </lcf76f155ced4ddcb4097134ff3c332f>
    <TaxCatchAll xmlns="39001a00-adbe-4543-94e7-9a38076248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A6CF4224D3B47B24C119F0A0C968B" ma:contentTypeVersion="12" ma:contentTypeDescription="Create a new document." ma:contentTypeScope="" ma:versionID="4232e6685dccaa9ff2ff02846dfb6ea7">
  <xsd:schema xmlns:xsd="http://www.w3.org/2001/XMLSchema" xmlns:xs="http://www.w3.org/2001/XMLSchema" xmlns:p="http://schemas.microsoft.com/office/2006/metadata/properties" xmlns:ns2="5f340ea3-149c-476d-905f-7cf988aebb01" xmlns:ns3="39001a00-adbe-4543-94e7-9a3807624821" targetNamespace="http://schemas.microsoft.com/office/2006/metadata/properties" ma:root="true" ma:fieldsID="1d93168f134637a870c7eb0cd87a46cc" ns2:_="" ns3:_="">
    <xsd:import namespace="5f340ea3-149c-476d-905f-7cf988aebb01"/>
    <xsd:import namespace="39001a00-adbe-4543-94e7-9a3807624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0ea3-149c-476d-905f-7cf988aeb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5e6122-76ab-4894-9ecc-83eb2e238be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01a00-adbe-4543-94e7-9a38076248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3cbd8e-bc14-4d5c-b914-6a107a11d8d6}" ma:internalName="TaxCatchAll" ma:showField="CatchAllData" ma:web="39001a00-adbe-4543-94e7-9a38076248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5353E0-40C5-4DD4-B9C7-88A0A2CD9534}">
  <ds:schemaRefs>
    <ds:schemaRef ds:uri="http://schemas.microsoft.com/sharepoint/v3/contenttype/forms"/>
  </ds:schemaRefs>
</ds:datastoreItem>
</file>

<file path=customXml/itemProps2.xml><?xml version="1.0" encoding="utf-8"?>
<ds:datastoreItem xmlns:ds="http://schemas.openxmlformats.org/officeDocument/2006/customXml" ds:itemID="{16ED652E-0A66-4CC3-9C28-C3DDBF1C181E}">
  <ds:schemaRefs>
    <ds:schemaRef ds:uri="http://purl.org/dc/terms/"/>
    <ds:schemaRef ds:uri="http://schemas.microsoft.com/office/2006/documentManagement/types"/>
    <ds:schemaRef ds:uri="http://www.w3.org/XML/1998/namespace"/>
    <ds:schemaRef ds:uri="cf339bfd-d15e-4287-b2ed-597094e82e5f"/>
    <ds:schemaRef ds:uri="http://purl.org/dc/dcmitype/"/>
    <ds:schemaRef ds:uri="aece1e66-4ee5-4f45-99a9-b77935270567"/>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7C077B5-D25E-433E-B60F-031CBC58935F}"/>
</file>

<file path=customXml/itemProps4.xml><?xml version="1.0" encoding="utf-8"?>
<ds:datastoreItem xmlns:ds="http://schemas.openxmlformats.org/officeDocument/2006/customXml" ds:itemID="{3307CC9D-9455-4897-B771-F4F0B191FF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Dukic</dc:creator>
  <cp:keywords/>
  <dc:description/>
  <cp:lastModifiedBy>Daniel Hooton</cp:lastModifiedBy>
  <cp:revision>4</cp:revision>
  <dcterms:created xsi:type="dcterms:W3CDTF">2022-09-06T16:37:00Z</dcterms:created>
  <dcterms:modified xsi:type="dcterms:W3CDTF">2022-09-07T13:56:00Z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0x010100906A6CF4224D3B47B24C119F0A0C968B</vt:lpwstr>
  </property>
  <property fmtid="{D5CDD505-2E9C-101B-9397-08002B2CF9AE}" pid="3" name="MediaServiceImageTags">
    <vt:lpwstr/>
  </property>
</Properties>
</file>